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D55" w:rsidRDefault="00731238">
      <w:pPr>
        <w:pStyle w:val="ConsPlusNormal0"/>
        <w:widowControl/>
        <w:tabs>
          <w:tab w:val="left" w:pos="1260"/>
        </w:tabs>
        <w:ind w:left="1260" w:hanging="1080"/>
        <w:jc w:val="right"/>
      </w:pPr>
      <w:r>
        <w:t>Приложение   1 к ТТ</w:t>
      </w:r>
    </w:p>
    <w:p w:rsidR="00CA3D55" w:rsidRDefault="00CA3D55">
      <w:pPr>
        <w:pStyle w:val="ConsPlusNormal0"/>
        <w:widowControl/>
        <w:tabs>
          <w:tab w:val="left" w:pos="1260"/>
        </w:tabs>
        <w:ind w:left="1260" w:hanging="1080"/>
        <w:jc w:val="right"/>
      </w:pPr>
    </w:p>
    <w:p w:rsidR="00CA3D55" w:rsidRDefault="00731238">
      <w:pPr>
        <w:tabs>
          <w:tab w:val="left" w:pos="1260"/>
        </w:tabs>
        <w:ind w:left="1260" w:hanging="1080"/>
        <w:jc w:val="center"/>
      </w:pPr>
      <w:r>
        <w:rPr>
          <w:rFonts w:ascii="Times New Roman" w:hAnsi="Times New Roman"/>
          <w:b/>
        </w:rPr>
        <w:t>ТРЕБОВАНИЯ К  ОФОРМЛЕНИЮ И СОСТАВЛЕНИЮ СМЕТНОЙ ДОКУМЕНТАЦИИ</w:t>
      </w:r>
    </w:p>
    <w:p w:rsidR="00CA3D55" w:rsidRDefault="00CA3D55">
      <w:pPr>
        <w:pStyle w:val="ConsPlusNormal0"/>
        <w:widowControl/>
        <w:tabs>
          <w:tab w:val="left" w:pos="1260"/>
        </w:tabs>
        <w:ind w:left="1260" w:hanging="1080"/>
        <w:jc w:val="right"/>
        <w:rPr>
          <w:rFonts w:ascii="Times New Roman" w:hAnsi="Times New Roman"/>
        </w:rPr>
      </w:pPr>
    </w:p>
    <w:p w:rsidR="00CA3D55" w:rsidRDefault="00731238">
      <w:r>
        <w:rPr>
          <w:rFonts w:ascii="Times New Roman" w:hAnsi="Times New Roman"/>
        </w:rPr>
        <w:t>Содержание:</w:t>
      </w:r>
    </w:p>
    <w:p w:rsidR="00CA3D55" w:rsidRDefault="00731238" w:rsidP="00731238">
      <w:pPr>
        <w:pStyle w:val="ConsPlusNormal0"/>
        <w:widowControl/>
        <w:numPr>
          <w:ilvl w:val="0"/>
          <w:numId w:val="12"/>
        </w:numPr>
        <w:tabs>
          <w:tab w:val="left" w:pos="1260"/>
        </w:tabs>
        <w:ind w:left="397" w:hanging="397"/>
      </w:pPr>
      <w:r>
        <w:rPr>
          <w:rFonts w:ascii="Times New Roman" w:hAnsi="Times New Roman"/>
          <w:i/>
          <w:iCs/>
          <w:sz w:val="22"/>
          <w:szCs w:val="22"/>
        </w:rPr>
        <w:t>Приложение № 1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i/>
          <w:sz w:val="22"/>
          <w:szCs w:val="22"/>
        </w:rPr>
        <w:t>Требования к оформлению и составлению сметной документации на работы по строительству……………………………………………. …………………………………….……… стр.1</w:t>
      </w:r>
    </w:p>
    <w:p w:rsidR="00CA3D55" w:rsidRDefault="00731238" w:rsidP="00731238">
      <w:pPr>
        <w:pStyle w:val="affb"/>
        <w:numPr>
          <w:ilvl w:val="0"/>
          <w:numId w:val="13"/>
        </w:numPr>
        <w:spacing w:after="0"/>
        <w:ind w:left="340" w:hanging="340"/>
      </w:pPr>
      <w:r>
        <w:rPr>
          <w:rFonts w:ascii="Times New Roman" w:hAnsi="Times New Roman"/>
          <w:i/>
          <w:iCs/>
        </w:rPr>
        <w:t xml:space="preserve">Приложение № 2 </w:t>
      </w:r>
      <w:r>
        <w:rPr>
          <w:rFonts w:ascii="Times New Roman" w:hAnsi="Times New Roman"/>
          <w:i/>
          <w:iCs/>
        </w:rPr>
        <w:t>Требования к оформлению и составлению сметной документации на выполнение проектных и изыскательских работ……………………………………………….......стр.18</w:t>
      </w:r>
    </w:p>
    <w:p w:rsidR="00CA3D55" w:rsidRDefault="00CA3D55">
      <w:pPr>
        <w:pStyle w:val="affb"/>
        <w:spacing w:after="0"/>
        <w:ind w:left="340"/>
        <w:rPr>
          <w:rFonts w:ascii="Times New Roman" w:hAnsi="Times New Roman"/>
          <w:i/>
          <w:iCs/>
        </w:rPr>
      </w:pPr>
    </w:p>
    <w:p w:rsidR="00CA3D55" w:rsidRDefault="00CA3D55">
      <w:pPr>
        <w:tabs>
          <w:tab w:val="left" w:pos="1260"/>
        </w:tabs>
        <w:ind w:left="1260" w:hanging="1080"/>
        <w:jc w:val="center"/>
        <w:rPr>
          <w:rFonts w:ascii="Times New Roman" w:hAnsi="Times New Roman"/>
          <w:b/>
        </w:rPr>
      </w:pPr>
    </w:p>
    <w:p w:rsidR="00CA3D55" w:rsidRDefault="00731238">
      <w:pPr>
        <w:pStyle w:val="ConsPlusNormal0"/>
        <w:widowControl/>
        <w:tabs>
          <w:tab w:val="left" w:pos="1260"/>
        </w:tabs>
        <w:ind w:left="1260" w:hanging="1080"/>
        <w:jc w:val="right"/>
      </w:pPr>
      <w:r>
        <w:rPr>
          <w:rFonts w:ascii="Times New Roman" w:hAnsi="Times New Roman" w:cs="Times New Roman"/>
          <w:b/>
          <w:i/>
          <w:iCs/>
        </w:rPr>
        <w:t>Приложение № 1</w:t>
      </w:r>
    </w:p>
    <w:p w:rsidR="00CA3D55" w:rsidRDefault="00731238">
      <w:pPr>
        <w:pStyle w:val="ConsPlusNormal0"/>
        <w:widowControl/>
        <w:tabs>
          <w:tab w:val="left" w:pos="1260"/>
        </w:tabs>
        <w:ind w:left="1260" w:hanging="108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Требования к оформлению и составлению</w:t>
      </w:r>
    </w:p>
    <w:p w:rsidR="00CA3D55" w:rsidRDefault="00731238">
      <w:pPr>
        <w:pStyle w:val="ConsPlusNormal0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сметной документации на работы по строительству</w:t>
      </w:r>
    </w:p>
    <w:p w:rsidR="00CA3D55" w:rsidRDefault="00CA3D55">
      <w:pPr>
        <w:pStyle w:val="affb"/>
        <w:spacing w:after="0"/>
        <w:ind w:left="340" w:hanging="340"/>
        <w:rPr>
          <w:rFonts w:ascii="Times New Roman" w:hAnsi="Times New Roman"/>
          <w:i/>
          <w:iCs/>
        </w:rPr>
      </w:pPr>
    </w:p>
    <w:p w:rsidR="00CA3D55" w:rsidRDefault="00CA3D55">
      <w:pPr>
        <w:pStyle w:val="ConsPlusNormal0"/>
        <w:widowControl/>
        <w:tabs>
          <w:tab w:val="left" w:pos="1620"/>
        </w:tabs>
        <w:ind w:firstLine="18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CA3D55" w:rsidRDefault="00731238">
      <w:pPr>
        <w:pStyle w:val="ConsPlusNormal0"/>
        <w:widowControl/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Основные </w:t>
      </w:r>
      <w:r>
        <w:rPr>
          <w:rFonts w:ascii="Times New Roman" w:hAnsi="Times New Roman" w:cs="Times New Roman"/>
          <w:color w:val="000000"/>
          <w:sz w:val="24"/>
          <w:szCs w:val="24"/>
        </w:rPr>
        <w:t>условия ценообразования изложены в приложении № 3 к настоящим требованиям и являются неотъемлемой частью требований к составлению сметной документации.</w:t>
      </w:r>
    </w:p>
    <w:p w:rsidR="00CA3D55" w:rsidRDefault="00731238">
      <w:pPr>
        <w:pStyle w:val="ConsPlusNormal0"/>
        <w:widowControl/>
        <w:numPr>
          <w:ilvl w:val="0"/>
          <w:numId w:val="6"/>
        </w:numPr>
        <w:tabs>
          <w:tab w:val="left" w:pos="1134"/>
        </w:tabs>
        <w:spacing w:before="40" w:after="40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Использование</w:t>
      </w:r>
      <w:r>
        <w:rPr>
          <w:rFonts w:ascii="Times New Roman" w:hAnsi="Times New Roman"/>
          <w:sz w:val="24"/>
          <w:szCs w:val="24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кроме случаев, прямо указанных в настоящих требованиях.</w:t>
      </w:r>
    </w:p>
    <w:p w:rsidR="00CA3D55" w:rsidRDefault="00731238">
      <w:pPr>
        <w:pStyle w:val="ConsPlusNormal0"/>
        <w:widowControl/>
        <w:numPr>
          <w:ilvl w:val="0"/>
          <w:numId w:val="6"/>
        </w:numPr>
        <w:tabs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</w:t>
      </w:r>
      <w:r>
        <w:rPr>
          <w:rFonts w:ascii="Times New Roman" w:hAnsi="Times New Roman" w:cs="Times New Roman"/>
          <w:sz w:val="24"/>
          <w:szCs w:val="24"/>
        </w:rPr>
        <w:t>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</w:t>
      </w:r>
      <w:r>
        <w:rPr>
          <w:rFonts w:ascii="Times New Roman" w:hAnsi="Times New Roman" w:cs="Times New Roman"/>
          <w:sz w:val="24"/>
          <w:szCs w:val="24"/>
        </w:rPr>
        <w:t>ости строительства), с учетом изменений и дополнений, а так же Методикой определения сметной стоимости строительства с применением федеральных единичных расценок и их отдельных составляющих, утверждённой Приказом Министерства строительства и ЖКХ РФ от 08.0</w:t>
      </w:r>
      <w:r>
        <w:rPr>
          <w:rFonts w:ascii="Times New Roman" w:hAnsi="Times New Roman" w:cs="Times New Roman"/>
          <w:sz w:val="24"/>
          <w:szCs w:val="24"/>
        </w:rPr>
        <w:t>8.2022г № 648/пр. с учетом изменений и дополнений.</w:t>
      </w:r>
    </w:p>
    <w:p w:rsidR="00CA3D55" w:rsidRDefault="00731238">
      <w:pPr>
        <w:pStyle w:val="xmsolistparagraph"/>
        <w:numPr>
          <w:ilvl w:val="0"/>
          <w:numId w:val="6"/>
        </w:numPr>
        <w:shd w:val="clear" w:color="auto" w:fill="FFFFFF"/>
        <w:tabs>
          <w:tab w:val="left" w:pos="1134"/>
        </w:tabs>
        <w:spacing w:beforeAutospacing="0" w:after="0" w:afterAutospacing="0"/>
        <w:ind w:left="0" w:firstLine="567"/>
        <w:jc w:val="both"/>
      </w:pPr>
      <w:r>
        <w:rPr>
          <w:color w:val="000000"/>
        </w:rPr>
        <w:t>Сметная цена материальных ресурсов и (или) оборудования (далее –МТР), закупаемых на территории региона субъекта Российской Федерации,</w:t>
      </w:r>
      <w:r>
        <w:rPr>
          <w:color w:val="1F497D"/>
        </w:rPr>
        <w:t xml:space="preserve"> </w:t>
      </w:r>
      <w:r>
        <w:rPr>
          <w:color w:val="000000"/>
        </w:rPr>
        <w:t>определяется в базисном уровне цен по состоянию на 01.01.2022 с использ</w:t>
      </w:r>
      <w:r>
        <w:rPr>
          <w:color w:val="000000"/>
        </w:rPr>
        <w:t>ованием ФСБЦ-2022, индексов по группам однородных строительных ресурсов, размещенных во ФГИС ЦС по субъекту Российской Федерации, в котором расположен объект строительства.</w:t>
      </w:r>
    </w:p>
    <w:p w:rsidR="00CA3D55" w:rsidRDefault="00731238">
      <w:pPr>
        <w:tabs>
          <w:tab w:val="left" w:pos="284"/>
          <w:tab w:val="left" w:pos="1134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информации о сметных ценах в ФГИС ЦС и ФС</w:t>
      </w:r>
      <w:r w:rsidRPr="00731238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Ц по материальным ресурсам</w:t>
      </w:r>
      <w:r>
        <w:rPr>
          <w:rFonts w:ascii="Times New Roman" w:hAnsi="Times New Roman"/>
          <w:sz w:val="24"/>
          <w:szCs w:val="24"/>
        </w:rPr>
        <w:t xml:space="preserve"> и оборудованию, их сметная цена определяются по наиболее экономичному варианту, определенному на основании сбора информации о текущих ценах (далее - конъюнктурный анализ) в соответствии с Методикой определения сметной стоимости строительства.</w:t>
      </w:r>
    </w:p>
    <w:p w:rsidR="00CA3D55" w:rsidRDefault="00731238">
      <w:pPr>
        <w:pStyle w:val="ConsPlusNormal0"/>
        <w:numPr>
          <w:ilvl w:val="0"/>
          <w:numId w:val="6"/>
        </w:numPr>
        <w:tabs>
          <w:tab w:val="left" w:pos="284"/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определе</w:t>
      </w:r>
      <w:r>
        <w:rPr>
          <w:rFonts w:ascii="Times New Roman" w:hAnsi="Times New Roman" w:cs="Times New Roman"/>
          <w:color w:val="000000"/>
          <w:sz w:val="24"/>
          <w:szCs w:val="24"/>
        </w:rPr>
        <w:t>нии сметной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</w:t>
      </w:r>
      <w:r>
        <w:rPr>
          <w:rFonts w:ascii="Times New Roman" w:hAnsi="Times New Roman" w:cs="Times New Roman"/>
          <w:color w:val="000000"/>
          <w:sz w:val="24"/>
          <w:szCs w:val="24"/>
        </w:rPr>
        <w:t>и, примененным при составлении сметной документации.</w:t>
      </w:r>
    </w:p>
    <w:p w:rsidR="00CA3D55" w:rsidRDefault="00731238">
      <w:pPr>
        <w:pStyle w:val="affb"/>
        <w:numPr>
          <w:ilvl w:val="0"/>
          <w:numId w:val="6"/>
        </w:numPr>
        <w:tabs>
          <w:tab w:val="left" w:pos="709"/>
          <w:tab w:val="left" w:pos="1134"/>
        </w:tabs>
        <w:spacing w:before="40" w:after="4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по наиболее экономичному варианту, определенному на основании сбора информации о текущих ц</w:t>
      </w:r>
      <w:r>
        <w:rPr>
          <w:rFonts w:ascii="Times New Roman" w:hAnsi="Times New Roman"/>
          <w:sz w:val="24"/>
          <w:szCs w:val="24"/>
        </w:rPr>
        <w:t xml:space="preserve">енах (далее - конъюнктурный </w:t>
      </w:r>
      <w:r>
        <w:rPr>
          <w:rFonts w:ascii="Times New Roman" w:hAnsi="Times New Roman"/>
          <w:sz w:val="24"/>
          <w:szCs w:val="24"/>
        </w:rPr>
        <w:lastRenderedPageBreak/>
        <w:t>анализ) в соответствии с Методикой определения сметной стоимости строительства и включаются в Главу 9 ССР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CA3D55" w:rsidRDefault="00731238">
      <w:pPr>
        <w:pStyle w:val="ConsPlusNormal0"/>
        <w:widowControl/>
        <w:numPr>
          <w:ilvl w:val="0"/>
          <w:numId w:val="6"/>
        </w:numPr>
        <w:tabs>
          <w:tab w:val="left" w:pos="567"/>
          <w:tab w:val="left" w:pos="1134"/>
        </w:tabs>
        <w:spacing w:before="40" w:after="40"/>
        <w:ind w:left="0" w:firstLine="567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 составлении сметной документации корректировка наименования работ, принятой расценки недопустима. При необходимости, </w:t>
      </w:r>
      <w:r>
        <w:rPr>
          <w:rFonts w:ascii="Times New Roman" w:hAnsi="Times New Roman" w:cs="Times New Roman"/>
          <w:color w:val="000000"/>
          <w:sz w:val="24"/>
          <w:szCs w:val="24"/>
        </w:rPr>
        <w:t>вся дополнительная информация указывается в скобках, после указания наименования расценки (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например, Разборка, очистка, замена уплотнения, сборка крышки ванны подшипника: диаметр шейки вала свыше 0.95 до 1,5 м (диаметр шейки вала – 1.3 м), л</w:t>
      </w:r>
      <w:r>
        <w:rPr>
          <w:rFonts w:ascii="Times New Roman" w:hAnsi="Times New Roman" w:cs="Times New Roman"/>
          <w:color w:val="000000"/>
          <w:sz w:val="24"/>
          <w:szCs w:val="24"/>
        </w:rPr>
        <w:t>ибо указывается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примечании, через дополнительную информацию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(в ПК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Гранд-Смета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).</w:t>
      </w:r>
    </w:p>
    <w:p w:rsidR="00CA3D55" w:rsidRDefault="00731238">
      <w:pPr>
        <w:pStyle w:val="affb"/>
        <w:numPr>
          <w:ilvl w:val="0"/>
          <w:numId w:val="6"/>
        </w:numPr>
        <w:tabs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</w:t>
      </w:r>
      <w:r>
        <w:rPr>
          <w:rFonts w:ascii="Times New Roman" w:hAnsi="Times New Roman"/>
          <w:color w:val="000000"/>
          <w:sz w:val="24"/>
          <w:szCs w:val="24"/>
        </w:rPr>
        <w:t xml:space="preserve">ехнологических процессов; производственный и хозяйственный инвентарь,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мебель.</w:t>
      </w:r>
    </w:p>
    <w:p w:rsidR="00CA3D55" w:rsidRDefault="00731238">
      <w:pPr>
        <w:pStyle w:val="affb"/>
        <w:numPr>
          <w:ilvl w:val="0"/>
          <w:numId w:val="6"/>
        </w:numPr>
        <w:tabs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</w:t>
      </w:r>
      <w:r>
        <w:rPr>
          <w:rFonts w:ascii="Times New Roman" w:hAnsi="Times New Roman"/>
          <w:sz w:val="24"/>
          <w:szCs w:val="24"/>
        </w:rPr>
        <w:t xml:space="preserve"> приложений к ним.</w:t>
      </w:r>
    </w:p>
    <w:p w:rsidR="00CA3D55" w:rsidRDefault="00731238">
      <w:pPr>
        <w:pStyle w:val="affb"/>
        <w:numPr>
          <w:ilvl w:val="0"/>
          <w:numId w:val="6"/>
        </w:numPr>
        <w:tabs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Excel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и указываются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попозиционно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</w:t>
      </w:r>
      <w:r>
        <w:rPr>
          <w:rFonts w:ascii="Times New Roman" w:hAnsi="Times New Roman"/>
          <w:sz w:val="24"/>
          <w:szCs w:val="24"/>
        </w:rPr>
        <w:t>перемножаются, результат округляется до семи знаков после запятой.</w:t>
      </w:r>
    </w:p>
    <w:p w:rsidR="00CA3D55" w:rsidRDefault="00731238">
      <w:pPr>
        <w:pStyle w:val="affb"/>
        <w:numPr>
          <w:ilvl w:val="0"/>
          <w:numId w:val="6"/>
        </w:numPr>
        <w:tabs>
          <w:tab w:val="left" w:pos="284"/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</w:t>
      </w:r>
      <w:r>
        <w:rPr>
          <w:rFonts w:ascii="Times New Roman" w:hAnsi="Times New Roman"/>
          <w:color w:val="000000"/>
          <w:sz w:val="24"/>
          <w:szCs w:val="24"/>
        </w:rPr>
        <w:t>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 w:rsidR="00CA3D55" w:rsidRDefault="00731238">
      <w:pPr>
        <w:pStyle w:val="affb"/>
        <w:numPr>
          <w:ilvl w:val="0"/>
          <w:numId w:val="6"/>
        </w:numPr>
        <w:tabs>
          <w:tab w:val="left" w:pos="284"/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ЛСР</w:t>
      </w:r>
      <w:r>
        <w:rPr>
          <w:rFonts w:ascii="Times New Roman" w:hAnsi="Times New Roman"/>
          <w:sz w:val="24"/>
          <w:szCs w:val="24"/>
        </w:rPr>
        <w:t xml:space="preserve"> (ЛС) указывать величину накладн</w:t>
      </w:r>
      <w:r>
        <w:rPr>
          <w:rFonts w:ascii="Times New Roman" w:hAnsi="Times New Roman"/>
          <w:sz w:val="24"/>
          <w:szCs w:val="24"/>
        </w:rPr>
        <w:t>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 w:rsidR="00CA3D55" w:rsidRDefault="00731238">
      <w:pPr>
        <w:pStyle w:val="affb"/>
        <w:numPr>
          <w:ilvl w:val="0"/>
          <w:numId w:val="6"/>
        </w:numPr>
        <w:tabs>
          <w:tab w:val="left" w:pos="284"/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ЛСР</w:t>
      </w:r>
      <w:r>
        <w:rPr>
          <w:rFonts w:ascii="Times New Roman" w:hAnsi="Times New Roman"/>
          <w:sz w:val="24"/>
          <w:szCs w:val="24"/>
        </w:rPr>
        <w:t xml:space="preserve"> (ЛС) указывать величину сметной прибыли по видам строительных, ремонтно-строительных, монтажных и пуск</w:t>
      </w:r>
      <w:r>
        <w:rPr>
          <w:rFonts w:ascii="Times New Roman" w:hAnsi="Times New Roman"/>
          <w:sz w:val="24"/>
          <w:szCs w:val="24"/>
        </w:rPr>
        <w:t>оналадочных работ, на основании актуальных нормативных документов, внесенных в ФРСН.</w:t>
      </w:r>
    </w:p>
    <w:p w:rsidR="00CA3D55" w:rsidRDefault="00731238">
      <w:pPr>
        <w:pStyle w:val="affb"/>
        <w:numPr>
          <w:ilvl w:val="0"/>
          <w:numId w:val="6"/>
        </w:numPr>
        <w:tabs>
          <w:tab w:val="left" w:pos="284"/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jc w:val="both"/>
      </w:pPr>
      <w:r>
        <w:rPr>
          <w:rFonts w:ascii="Times New Roman" w:hAnsi="Times New Roman"/>
          <w:color w:val="000000"/>
          <w:sz w:val="24"/>
          <w:szCs w:val="24"/>
        </w:rPr>
        <w:t>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 При этом, понижаю</w:t>
      </w:r>
      <w:r>
        <w:rPr>
          <w:rFonts w:ascii="Times New Roman" w:hAnsi="Times New Roman"/>
          <w:color w:val="000000"/>
          <w:sz w:val="24"/>
          <w:szCs w:val="24"/>
        </w:rPr>
        <w:t>щий коэффициент, указывается в размере не более 7-ми знаков после запятой.</w:t>
      </w:r>
    </w:p>
    <w:p w:rsidR="00CA3D55" w:rsidRDefault="00731238">
      <w:pPr>
        <w:pStyle w:val="affb"/>
        <w:numPr>
          <w:ilvl w:val="0"/>
          <w:numId w:val="6"/>
        </w:numPr>
        <w:tabs>
          <w:tab w:val="left" w:pos="284"/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Сметная</w:t>
      </w:r>
      <w:r>
        <w:rPr>
          <w:rFonts w:ascii="Times New Roman" w:hAnsi="Times New Roman"/>
          <w:sz w:val="24"/>
          <w:szCs w:val="24"/>
        </w:rPr>
        <w:t xml:space="preserve">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</w:t>
      </w:r>
      <w:r>
        <w:rPr>
          <w:rFonts w:ascii="Times New Roman" w:hAnsi="Times New Roman"/>
          <w:sz w:val="24"/>
          <w:szCs w:val="24"/>
        </w:rPr>
        <w:t xml:space="preserve">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 xml:space="preserve">. Методики определения сметной стоимости строительства: </w:t>
      </w:r>
    </w:p>
    <w:p w:rsidR="00CA3D55" w:rsidRDefault="00731238">
      <w:pPr>
        <w:pStyle w:val="ConsPlusNormal0"/>
        <w:numPr>
          <w:ilvl w:val="0"/>
          <w:numId w:val="4"/>
        </w:numPr>
        <w:tabs>
          <w:tab w:val="left" w:pos="709"/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Затраты на проведение пусконаладочных работ «вхолостую» по объектам </w:t>
      </w:r>
      <w:r>
        <w:rPr>
          <w:rFonts w:ascii="Times New Roman" w:hAnsi="Times New Roman" w:cs="Times New Roman"/>
          <w:sz w:val="24"/>
          <w:szCs w:val="24"/>
        </w:rPr>
        <w:t>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ССР. В соответствии с заданием Заказчика и при обосновании программами ПНР (комплек</w:t>
      </w:r>
      <w:r>
        <w:rPr>
          <w:rFonts w:ascii="Times New Roman" w:hAnsi="Times New Roman" w:cs="Times New Roman"/>
          <w:sz w:val="24"/>
          <w:szCs w:val="24"/>
        </w:rPr>
        <w:t>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:rsidR="00CA3D55" w:rsidRDefault="00731238">
      <w:pPr>
        <w:pStyle w:val="ConsPlusNormal0"/>
        <w:numPr>
          <w:ilvl w:val="0"/>
          <w:numId w:val="4"/>
        </w:numPr>
        <w:tabs>
          <w:tab w:val="left" w:pos="709"/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Пусконаладочные работы «под нагрузкой» для объек</w:t>
      </w:r>
      <w:r>
        <w:rPr>
          <w:rFonts w:ascii="Times New Roman" w:hAnsi="Times New Roman" w:cs="Times New Roman"/>
          <w:sz w:val="24"/>
          <w:szCs w:val="24"/>
        </w:rPr>
        <w:t xml:space="preserve">тов производственного и непроизводственного назначения, связанных с получением дохода от реализации товаров </w:t>
      </w:r>
      <w:r>
        <w:rPr>
          <w:rFonts w:ascii="Times New Roman" w:hAnsi="Times New Roman" w:cs="Times New Roman"/>
          <w:sz w:val="24"/>
          <w:szCs w:val="24"/>
        </w:rPr>
        <w:lastRenderedPageBreak/>
        <w:t>(услуг) не относятся на сметную стоимость строительства и в сметной документации не учитываются. Исключением являются ПНР на особо опасных, техничес</w:t>
      </w:r>
      <w:r>
        <w:rPr>
          <w:rFonts w:ascii="Times New Roman" w:hAnsi="Times New Roman" w:cs="Times New Roman"/>
          <w:sz w:val="24"/>
          <w:szCs w:val="24"/>
        </w:rPr>
        <w:t>ки сложных и уникальных объектах капитального строительства, где необходимость учета таких затрат определяется заказчиком.</w:t>
      </w:r>
    </w:p>
    <w:p w:rsidR="00CA3D55" w:rsidRDefault="00731238">
      <w:pPr>
        <w:pStyle w:val="ConsPlusNormal0"/>
        <w:tabs>
          <w:tab w:val="left" w:pos="709"/>
          <w:tab w:val="left" w:pos="1134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работы оформляются отдельными локальными сметами в соответствии </w:t>
      </w:r>
      <w:r>
        <w:rPr>
          <w:rFonts w:ascii="Times New Roman" w:hAnsi="Times New Roman" w:cs="Times New Roman"/>
          <w:color w:val="000000"/>
          <w:sz w:val="24"/>
          <w:szCs w:val="24"/>
        </w:rPr>
        <w:t>с Приложением № 1.5 к Требованиям к оформлению и составлению 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метной документации на работы по строительству и включаются в ССР. </w:t>
      </w:r>
    </w:p>
    <w:p w:rsidR="00CA3D55" w:rsidRDefault="00731238">
      <w:pPr>
        <w:pStyle w:val="affb"/>
        <w:numPr>
          <w:ilvl w:val="0"/>
          <w:numId w:val="6"/>
        </w:numPr>
        <w:tabs>
          <w:tab w:val="left" w:pos="1134"/>
        </w:tabs>
        <w:spacing w:before="40" w:after="40" w:line="240" w:lineRule="auto"/>
        <w:ind w:left="0" w:firstLine="567"/>
        <w:jc w:val="both"/>
      </w:pPr>
      <w:r>
        <w:rPr>
          <w:rFonts w:ascii="Times New Roman" w:hAnsi="Times New Roman"/>
          <w:sz w:val="24"/>
          <w:szCs w:val="24"/>
        </w:rPr>
        <w:t xml:space="preserve">В ЛС на ПНР коэффициенты, учитывающие условия производства работ, начисляются только на те этапы работ, которые фактически производятся в данных условиях. Долю работ в общих затратах, для </w:t>
      </w:r>
      <w:r>
        <w:rPr>
          <w:rFonts w:ascii="Times New Roman" w:hAnsi="Times New Roman"/>
          <w:sz w:val="24"/>
          <w:szCs w:val="24"/>
        </w:rPr>
        <w:t>начисления коэффициента, принимать в соответствии со структурой пусконаладочных работ, приведенной в Общих положениях сборников на ПНР.</w:t>
      </w:r>
    </w:p>
    <w:p w:rsidR="00CA3D55" w:rsidRDefault="00731238">
      <w:pPr>
        <w:pStyle w:val="affb"/>
        <w:numPr>
          <w:ilvl w:val="0"/>
          <w:numId w:val="6"/>
        </w:numPr>
        <w:tabs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сметных затрат на демонтаж строительных конструкций и оборудования стоимость погрузки, перевозки (от стр</w:t>
      </w:r>
      <w:r>
        <w:rPr>
          <w:rFonts w:ascii="Times New Roman" w:hAnsi="Times New Roman"/>
          <w:sz w:val="24"/>
          <w:szCs w:val="24"/>
        </w:rPr>
        <w:t>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</w:t>
      </w:r>
      <w:r>
        <w:rPr>
          <w:rFonts w:ascii="Times New Roman" w:hAnsi="Times New Roman"/>
          <w:sz w:val="24"/>
          <w:szCs w:val="24"/>
        </w:rPr>
        <w:t>ентации, проекта организации работ по сносу объекта капитального строительства.</w:t>
      </w:r>
    </w:p>
    <w:p w:rsidR="00CA3D55" w:rsidRDefault="00731238">
      <w:pPr>
        <w:pStyle w:val="affb"/>
        <w:numPr>
          <w:ilvl w:val="0"/>
          <w:numId w:val="6"/>
        </w:numPr>
        <w:tabs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локальных</w:t>
      </w:r>
      <w:r>
        <w:rPr>
          <w:rFonts w:ascii="Times New Roman" w:hAnsi="Times New Roman"/>
          <w:sz w:val="24"/>
          <w:szCs w:val="24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sz w:val="24"/>
          <w:szCs w:val="24"/>
          <w:u w:val="single"/>
        </w:rPr>
        <w:t>округлять:</w:t>
      </w:r>
    </w:p>
    <w:p w:rsidR="00CA3D55" w:rsidRDefault="00731238">
      <w:pPr>
        <w:pStyle w:val="ConsPlusNormal0"/>
        <w:numPr>
          <w:ilvl w:val="0"/>
          <w:numId w:val="4"/>
        </w:numPr>
        <w:tabs>
          <w:tab w:val="left" w:pos="709"/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ресурсно-индексном и ресурсным методах, а также в сметных расчетах на отдельные виды затрат - в рублях </w:t>
      </w:r>
      <w:r>
        <w:rPr>
          <w:rFonts w:ascii="Times New Roman" w:hAnsi="Times New Roman" w:cs="Times New Roman"/>
          <w:b/>
          <w:sz w:val="24"/>
          <w:szCs w:val="24"/>
        </w:rPr>
        <w:t>до целых единиц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3D55" w:rsidRDefault="00731238">
      <w:pPr>
        <w:pStyle w:val="ConsPlusNormal0"/>
        <w:numPr>
          <w:ilvl w:val="0"/>
          <w:numId w:val="4"/>
        </w:numPr>
        <w:tabs>
          <w:tab w:val="left" w:pos="709"/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 w:rsidR="00CA3D55" w:rsidRDefault="00731238">
      <w:pPr>
        <w:pStyle w:val="affb"/>
        <w:numPr>
          <w:ilvl w:val="0"/>
          <w:numId w:val="6"/>
        </w:numPr>
        <w:tabs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Выходные</w:t>
      </w:r>
      <w:r>
        <w:rPr>
          <w:rFonts w:ascii="Times New Roman" w:hAnsi="Times New Roman"/>
          <w:sz w:val="24"/>
          <w:szCs w:val="24"/>
        </w:rPr>
        <w:t xml:space="preserve"> формы сметных расчетов должны соответствовать Образцу согласно Приложению 1.5.</w:t>
      </w:r>
    </w:p>
    <w:p w:rsidR="00CA3D55" w:rsidRDefault="00731238">
      <w:pPr>
        <w:pStyle w:val="affb"/>
        <w:numPr>
          <w:ilvl w:val="0"/>
          <w:numId w:val="6"/>
        </w:numPr>
        <w:tabs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CA3D55" w:rsidRDefault="00731238">
      <w:pPr>
        <w:pStyle w:val="affb"/>
        <w:numPr>
          <w:ilvl w:val="0"/>
          <w:numId w:val="6"/>
        </w:numPr>
        <w:tabs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наличии двух и более сметных расчетов составлять ССР в текущем уровне цен </w:t>
      </w:r>
      <w:r>
        <w:rPr>
          <w:rFonts w:ascii="Times New Roman" w:hAnsi="Times New Roman"/>
          <w:sz w:val="24"/>
          <w:szCs w:val="24"/>
        </w:rPr>
        <w:t xml:space="preserve">по форме </w:t>
      </w:r>
      <w:r>
        <w:rPr>
          <w:rFonts w:ascii="Times New Roman" w:hAnsi="Times New Roman"/>
          <w:color w:val="000000"/>
          <w:sz w:val="24"/>
          <w:szCs w:val="24"/>
        </w:rPr>
        <w:t>Прил</w:t>
      </w:r>
      <w:r>
        <w:rPr>
          <w:rFonts w:ascii="Times New Roman" w:hAnsi="Times New Roman"/>
          <w:color w:val="000000"/>
          <w:sz w:val="24"/>
          <w:szCs w:val="24"/>
        </w:rPr>
        <w:t xml:space="preserve">ожения № 1.1 к </w:t>
      </w:r>
      <w:r>
        <w:rPr>
          <w:rFonts w:ascii="Times New Roman" w:hAnsi="Times New Roman"/>
          <w:color w:val="000000"/>
          <w:sz w:val="24"/>
          <w:szCs w:val="24"/>
        </w:rPr>
        <w:t>Требованиям к оформлению и составлению сметной документации на работы по строительству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A3D55" w:rsidRDefault="00731238">
      <w:pPr>
        <w:pStyle w:val="ConsPlusNormal0"/>
        <w:widowControl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ascii="Times New Roman" w:hAnsi="Times New Roman" w:cs="Times New Roman"/>
          <w:color w:val="000000"/>
          <w:sz w:val="24"/>
          <w:szCs w:val="24"/>
        </w:rPr>
        <w:t>ЛСР (</w:t>
      </w:r>
      <w:r>
        <w:rPr>
          <w:rFonts w:ascii="Times New Roman" w:hAnsi="Times New Roman"/>
          <w:color w:val="000000"/>
          <w:sz w:val="24"/>
          <w:szCs w:val="24"/>
        </w:rPr>
        <w:t>ЛС) к основному дого</w:t>
      </w:r>
      <w:r>
        <w:rPr>
          <w:rFonts w:ascii="Times New Roman" w:hAnsi="Times New Roman"/>
          <w:color w:val="000000"/>
          <w:sz w:val="24"/>
          <w:szCs w:val="24"/>
        </w:rPr>
        <w:t>вору и ко всем заключенным д/с к нему. В итогах ССР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справочно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</w:t>
      </w:r>
      <w:r>
        <w:rPr>
          <w:rFonts w:ascii="Times New Roman" w:hAnsi="Times New Roman"/>
          <w:color w:val="000000"/>
          <w:sz w:val="24"/>
          <w:szCs w:val="24"/>
        </w:rPr>
        <w:t xml:space="preserve">ора. Форма ССР с учетом заключения д/с к договору приведена в Приложении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№ 1.2 к </w:t>
      </w:r>
      <w:r>
        <w:rPr>
          <w:rFonts w:ascii="Times New Roman" w:hAnsi="Times New Roman"/>
          <w:color w:val="000000"/>
          <w:sz w:val="24"/>
          <w:szCs w:val="24"/>
        </w:rPr>
        <w:t xml:space="preserve">Требованиям к оформлению и составлению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сметной документации на выполнение строительно-монтажных работ по строительству и реконструкции объектов капитального строительства. </w:t>
      </w:r>
    </w:p>
    <w:p w:rsidR="00CA3D55" w:rsidRDefault="00731238">
      <w:pPr>
        <w:pStyle w:val="ConsPlusNormal0"/>
        <w:widowControl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ЛС</w:t>
      </w:r>
      <w:r>
        <w:rPr>
          <w:rFonts w:ascii="Times New Roman" w:hAnsi="Times New Roman"/>
          <w:color w:val="000000"/>
          <w:sz w:val="24"/>
          <w:szCs w:val="24"/>
        </w:rPr>
        <w:t>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</w:t>
      </w:r>
      <w:r>
        <w:rPr>
          <w:rFonts w:ascii="Times New Roman" w:hAnsi="Times New Roman"/>
          <w:color w:val="000000"/>
          <w:sz w:val="24"/>
          <w:szCs w:val="24"/>
        </w:rPr>
        <w:t xml:space="preserve">бъемов работ, подготовленные в соответствии с Образцом по Приложениям №№ 1.3 и 1.4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 Требованиям к оформлению и составлению сметной документации на работы по строительству. </w:t>
      </w:r>
    </w:p>
    <w:p w:rsidR="00CA3D55" w:rsidRDefault="00731238">
      <w:pPr>
        <w:pStyle w:val="ConsPlusNormal0"/>
        <w:widowControl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ЛС являются приложениями к ССР. Нумерация приложений указывается по мере включения</w:t>
      </w:r>
      <w:r>
        <w:rPr>
          <w:rFonts w:ascii="Times New Roman" w:hAnsi="Times New Roman"/>
          <w:color w:val="000000"/>
          <w:sz w:val="24"/>
          <w:szCs w:val="24"/>
        </w:rPr>
        <w:t xml:space="preserve"> ЛС в ССР в накопительной форме - по порядку.</w:t>
      </w:r>
    </w:p>
    <w:p w:rsidR="00CA3D55" w:rsidRDefault="00731238">
      <w:pPr>
        <w:pStyle w:val="ConsPlusNormal0"/>
        <w:widowControl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 w:rsidR="00CA3D55" w:rsidRDefault="00731238">
      <w:pPr>
        <w:pStyle w:val="ConsPlusNormal0"/>
        <w:widowControl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ССР, построчные и итоговые суммы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указывать </w:t>
      </w:r>
      <w:r>
        <w:rPr>
          <w:rFonts w:ascii="Times New Roman" w:hAnsi="Times New Roman"/>
          <w:color w:val="000000"/>
          <w:sz w:val="24"/>
          <w:szCs w:val="24"/>
        </w:rPr>
        <w:t>в рублях с округлен</w:t>
      </w:r>
      <w:r>
        <w:rPr>
          <w:rFonts w:ascii="Times New Roman" w:hAnsi="Times New Roman"/>
          <w:color w:val="000000"/>
          <w:sz w:val="24"/>
          <w:szCs w:val="24"/>
        </w:rPr>
        <w:t>ием до двух знаков после запятой. Величину НДС не указывать.</w:t>
      </w:r>
    </w:p>
    <w:p w:rsidR="00CA3D55" w:rsidRDefault="00731238">
      <w:pPr>
        <w:pStyle w:val="ConsPlusNormal0"/>
        <w:widowControl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ССР. Та</w:t>
      </w:r>
      <w:r>
        <w:rPr>
          <w:rFonts w:ascii="Times New Roman" w:hAnsi="Times New Roman"/>
          <w:color w:val="000000"/>
          <w:sz w:val="24"/>
          <w:szCs w:val="24"/>
        </w:rPr>
        <w:t xml:space="preserve">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ТПиР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). </w:t>
      </w:r>
    </w:p>
    <w:p w:rsidR="00CA3D55" w:rsidRDefault="00731238">
      <w:pPr>
        <w:pStyle w:val="ConsPlusNormal0"/>
        <w:widowControl/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>
        <w:rPr>
          <w:rFonts w:ascii="Times New Roman" w:hAnsi="Times New Roman"/>
          <w:color w:val="000000"/>
          <w:sz w:val="24"/>
          <w:szCs w:val="24"/>
        </w:rPr>
        <w:t>В случае если до</w:t>
      </w:r>
      <w:r>
        <w:rPr>
          <w:rFonts w:ascii="Times New Roman" w:hAnsi="Times New Roman"/>
          <w:color w:val="000000"/>
          <w:sz w:val="24"/>
          <w:szCs w:val="24"/>
        </w:rPr>
        <w:t>говором определена только предельная цена, то в ССР указываются составляющие стоимости в соответствии с договором.</w:t>
      </w:r>
    </w:p>
    <w:p w:rsidR="00CA3D55" w:rsidRDefault="00731238">
      <w:pPr>
        <w:pStyle w:val="affb"/>
        <w:numPr>
          <w:ilvl w:val="0"/>
          <w:numId w:val="6"/>
        </w:numPr>
        <w:tabs>
          <w:tab w:val="left" w:pos="709"/>
          <w:tab w:val="left" w:pos="1134"/>
          <w:tab w:val="left" w:pos="1276"/>
        </w:tabs>
        <w:spacing w:before="40"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Сметная документация должна быть представлена в двух вариантах:</w:t>
      </w:r>
    </w:p>
    <w:p w:rsidR="00CA3D55" w:rsidRDefault="00731238">
      <w:pPr>
        <w:pStyle w:val="ConsPlusNormal0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бумажном носителе (количество указано в конкурсной документации) Образец ЛСР в соответствии с приложением № 1.5 к </w:t>
      </w:r>
      <w:r>
        <w:rPr>
          <w:rFonts w:ascii="Times New Roman" w:hAnsi="Times New Roman" w:cs="Times New Roman"/>
          <w:color w:val="000000"/>
          <w:sz w:val="24"/>
          <w:szCs w:val="24"/>
        </w:rPr>
        <w:t>Требованиям к оформлению и составлению сметной документации на работы по строительству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3D55" w:rsidRDefault="00731238">
      <w:pPr>
        <w:pStyle w:val="ConsPlusNormal0"/>
        <w:numPr>
          <w:ilvl w:val="0"/>
          <w:numId w:val="4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4"/>
          <w:szCs w:val="24"/>
        </w:rPr>
        <w:sectPr w:rsidR="00CA3D55"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6864"/>
        </w:sectPr>
      </w:pPr>
      <w:r>
        <w:rPr>
          <w:rFonts w:ascii="Times New Roman" w:hAnsi="Times New Roman" w:cs="Times New Roman"/>
          <w:sz w:val="24"/>
          <w:szCs w:val="24"/>
        </w:rPr>
        <w:t>на электронном носителе (в форм</w:t>
      </w:r>
      <w:r>
        <w:rPr>
          <w:rFonts w:ascii="Times New Roman" w:hAnsi="Times New Roman" w:cs="Times New Roman"/>
          <w:sz w:val="24"/>
          <w:szCs w:val="24"/>
        </w:rPr>
        <w:t>ате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xml</w:t>
      </w:r>
      <w:proofErr w:type="spellEnd"/>
      <w:r>
        <w:rPr>
          <w:rFonts w:ascii="Times New Roman" w:hAnsi="Times New Roman" w:cs="Times New Roman"/>
          <w:sz w:val="24"/>
          <w:szCs w:val="24"/>
        </w:rPr>
        <w:t>» ПК «Гранд-Смета»,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pdf</w:t>
      </w:r>
      <w:proofErr w:type="spellEnd"/>
      <w:r>
        <w:rPr>
          <w:rFonts w:ascii="Times New Roman" w:hAnsi="Times New Roman" w:cs="Times New Roman"/>
          <w:sz w:val="24"/>
          <w:szCs w:val="24"/>
        </w:rPr>
        <w:t>»), полностью соответствующему, бумажному варианту. Сметная документация в формате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sz w:val="24"/>
          <w:szCs w:val="24"/>
        </w:rPr>
        <w:t>» должна быть представлена в одном файле с внесением ССР, ЛСР и других расчетов на отдельные листы (вкладки) документа.</w:t>
      </w:r>
      <w:r>
        <w:br w:type="page"/>
      </w:r>
    </w:p>
    <w:p w:rsidR="00CA3D55" w:rsidRDefault="00731238">
      <w:pPr>
        <w:pStyle w:val="affb"/>
        <w:spacing w:after="0" w:line="240" w:lineRule="auto"/>
        <w:ind w:left="928" w:right="666"/>
        <w:contextualSpacing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>Прило</w:t>
      </w:r>
      <w:r>
        <w:rPr>
          <w:rFonts w:ascii="Times New Roman" w:hAnsi="Times New Roman"/>
          <w:sz w:val="18"/>
          <w:szCs w:val="18"/>
        </w:rPr>
        <w:t xml:space="preserve">жение №1.1 </w:t>
      </w:r>
    </w:p>
    <w:p w:rsidR="00CA3D55" w:rsidRDefault="00731238">
      <w:pPr>
        <w:pStyle w:val="ConsPlusNormal0"/>
        <w:ind w:left="928" w:right="666" w:firstLine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 Требованиям к оформлению и составлению</w:t>
      </w:r>
    </w:p>
    <w:p w:rsidR="00CA3D55" w:rsidRDefault="00731238">
      <w:pPr>
        <w:pStyle w:val="ConsPlusNormal0"/>
        <w:ind w:left="928" w:right="666" w:firstLine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сметной документации на работы по строительству  </w:t>
      </w:r>
    </w:p>
    <w:tbl>
      <w:tblPr>
        <w:tblW w:w="15834" w:type="dxa"/>
        <w:tblLayout w:type="fixed"/>
        <w:tblLook w:val="04A0" w:firstRow="1" w:lastRow="0" w:firstColumn="1" w:lastColumn="0" w:noHBand="0" w:noVBand="1"/>
      </w:tblPr>
      <w:tblGrid>
        <w:gridCol w:w="1210"/>
        <w:gridCol w:w="71"/>
        <w:gridCol w:w="1599"/>
        <w:gridCol w:w="567"/>
        <w:gridCol w:w="2774"/>
        <w:gridCol w:w="103"/>
        <w:gridCol w:w="13"/>
        <w:gridCol w:w="1490"/>
        <w:gridCol w:w="128"/>
        <w:gridCol w:w="13"/>
        <w:gridCol w:w="1640"/>
        <w:gridCol w:w="65"/>
        <w:gridCol w:w="14"/>
        <w:gridCol w:w="1801"/>
        <w:gridCol w:w="11"/>
        <w:gridCol w:w="38"/>
        <w:gridCol w:w="1882"/>
        <w:gridCol w:w="19"/>
        <w:gridCol w:w="296"/>
        <w:gridCol w:w="1628"/>
        <w:gridCol w:w="236"/>
        <w:gridCol w:w="236"/>
      </w:tblGrid>
      <w:tr w:rsidR="00CA3D55">
        <w:trPr>
          <w:trHeight w:val="312"/>
        </w:trPr>
        <w:tc>
          <w:tcPr>
            <w:tcW w:w="3448" w:type="dxa"/>
            <w:gridSpan w:val="4"/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ОБРАЗЕЦ</w:t>
            </w:r>
          </w:p>
        </w:tc>
        <w:tc>
          <w:tcPr>
            <w:tcW w:w="2877" w:type="dxa"/>
            <w:gridSpan w:val="2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1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8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74" w:type="dxa"/>
            <w:gridSpan w:val="6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__ от ______</w:t>
            </w:r>
          </w:p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Договору № _________ от ______</w:t>
            </w:r>
          </w:p>
        </w:tc>
        <w:tc>
          <w:tcPr>
            <w:tcW w:w="236" w:type="dxa"/>
          </w:tcPr>
          <w:p w:rsidR="00CA3D55" w:rsidRDefault="00CA3D55">
            <w:pPr>
              <w:widowControl w:val="0"/>
            </w:pPr>
          </w:p>
        </w:tc>
        <w:tc>
          <w:tcPr>
            <w:tcW w:w="233" w:type="dxa"/>
          </w:tcPr>
          <w:p w:rsidR="00CA3D55" w:rsidRDefault="00CA3D55">
            <w:pPr>
              <w:widowControl w:val="0"/>
            </w:pPr>
          </w:p>
        </w:tc>
      </w:tr>
      <w:tr w:rsidR="00CA3D55">
        <w:trPr>
          <w:trHeight w:val="312"/>
        </w:trPr>
        <w:tc>
          <w:tcPr>
            <w:tcW w:w="3448" w:type="dxa"/>
            <w:gridSpan w:val="4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СОГЛАСОВАНО:</w:t>
            </w:r>
          </w:p>
        </w:tc>
        <w:tc>
          <w:tcPr>
            <w:tcW w:w="2877" w:type="dxa"/>
            <w:gridSpan w:val="2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631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8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9" w:type="dxa"/>
            <w:gridSpan w:val="8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УТВЕРЖДАЮ:</w:t>
            </w:r>
          </w:p>
        </w:tc>
        <w:tc>
          <w:tcPr>
            <w:tcW w:w="236" w:type="dxa"/>
          </w:tcPr>
          <w:p w:rsidR="00CA3D55" w:rsidRDefault="00CA3D55">
            <w:pPr>
              <w:widowControl w:val="0"/>
            </w:pPr>
          </w:p>
        </w:tc>
        <w:tc>
          <w:tcPr>
            <w:tcW w:w="233" w:type="dxa"/>
          </w:tcPr>
          <w:p w:rsidR="00CA3D55" w:rsidRDefault="00CA3D55">
            <w:pPr>
              <w:widowControl w:val="0"/>
            </w:pPr>
          </w:p>
        </w:tc>
      </w:tr>
      <w:tr w:rsidR="00CA3D55">
        <w:trPr>
          <w:trHeight w:val="312"/>
        </w:trPr>
        <w:tc>
          <w:tcPr>
            <w:tcW w:w="3448" w:type="dxa"/>
            <w:gridSpan w:val="4"/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___________________ФИО</w:t>
            </w:r>
          </w:p>
        </w:tc>
        <w:tc>
          <w:tcPr>
            <w:tcW w:w="2877" w:type="dxa"/>
            <w:gridSpan w:val="2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1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8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9" w:type="dxa"/>
            <w:gridSpan w:val="8"/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___________________ФИО       </w:t>
            </w:r>
          </w:p>
        </w:tc>
        <w:tc>
          <w:tcPr>
            <w:tcW w:w="236" w:type="dxa"/>
          </w:tcPr>
          <w:p w:rsidR="00CA3D55" w:rsidRDefault="00CA3D55">
            <w:pPr>
              <w:widowControl w:val="0"/>
            </w:pPr>
          </w:p>
        </w:tc>
        <w:tc>
          <w:tcPr>
            <w:tcW w:w="233" w:type="dxa"/>
          </w:tcPr>
          <w:p w:rsidR="00CA3D55" w:rsidRDefault="00CA3D55">
            <w:pPr>
              <w:widowControl w:val="0"/>
            </w:pPr>
          </w:p>
        </w:tc>
      </w:tr>
      <w:tr w:rsidR="00CA3D55">
        <w:trPr>
          <w:trHeight w:val="312"/>
        </w:trPr>
        <w:tc>
          <w:tcPr>
            <w:tcW w:w="6338" w:type="dxa"/>
            <w:gridSpan w:val="7"/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"_______" _____________ 20___ г.</w:t>
            </w:r>
          </w:p>
        </w:tc>
        <w:tc>
          <w:tcPr>
            <w:tcW w:w="1631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9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11" w:type="dxa"/>
            <w:gridSpan w:val="8"/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"______" ____________________ 20__ г.</w:t>
            </w:r>
          </w:p>
        </w:tc>
        <w:tc>
          <w:tcPr>
            <w:tcW w:w="233" w:type="dxa"/>
          </w:tcPr>
          <w:p w:rsidR="00CA3D55" w:rsidRDefault="00CA3D55">
            <w:pPr>
              <w:widowControl w:val="0"/>
            </w:pPr>
          </w:p>
        </w:tc>
      </w:tr>
      <w:tr w:rsidR="00CA3D55">
        <w:trPr>
          <w:trHeight w:val="365"/>
        </w:trPr>
        <w:tc>
          <w:tcPr>
            <w:tcW w:w="1211" w:type="dxa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7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77" w:type="dxa"/>
            <w:gridSpan w:val="2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5" w:type="dxa"/>
            <w:gridSpan w:val="11"/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Сводный сметный расчет в сумме:______</w:t>
            </w:r>
          </w:p>
        </w:tc>
        <w:tc>
          <w:tcPr>
            <w:tcW w:w="1943" w:type="dxa"/>
            <w:gridSpan w:val="3"/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</w:tc>
        <w:tc>
          <w:tcPr>
            <w:tcW w:w="236" w:type="dxa"/>
          </w:tcPr>
          <w:p w:rsidR="00CA3D55" w:rsidRDefault="00CA3D55">
            <w:pPr>
              <w:widowControl w:val="0"/>
            </w:pPr>
          </w:p>
        </w:tc>
        <w:tc>
          <w:tcPr>
            <w:tcW w:w="233" w:type="dxa"/>
          </w:tcPr>
          <w:p w:rsidR="00CA3D55" w:rsidRDefault="00CA3D55">
            <w:pPr>
              <w:widowControl w:val="0"/>
            </w:pPr>
          </w:p>
        </w:tc>
      </w:tr>
      <w:tr w:rsidR="00CA3D55">
        <w:trPr>
          <w:trHeight w:val="144"/>
        </w:trPr>
        <w:tc>
          <w:tcPr>
            <w:tcW w:w="1211" w:type="dxa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7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77" w:type="dxa"/>
            <w:gridSpan w:val="2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4" w:type="dxa"/>
            <w:gridSpan w:val="8"/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СВОДНЫЙ СМЕТНЫЙ РАСЧЕТ </w:t>
            </w:r>
          </w:p>
        </w:tc>
        <w:tc>
          <w:tcPr>
            <w:tcW w:w="1931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3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:rsidR="00CA3D55" w:rsidRDefault="00CA3D55">
            <w:pPr>
              <w:widowControl w:val="0"/>
            </w:pPr>
          </w:p>
        </w:tc>
        <w:tc>
          <w:tcPr>
            <w:tcW w:w="233" w:type="dxa"/>
          </w:tcPr>
          <w:p w:rsidR="00CA3D55" w:rsidRDefault="00CA3D55">
            <w:pPr>
              <w:widowControl w:val="0"/>
            </w:pPr>
          </w:p>
        </w:tc>
      </w:tr>
      <w:tr w:rsidR="00CA3D55">
        <w:trPr>
          <w:trHeight w:val="108"/>
        </w:trPr>
        <w:tc>
          <w:tcPr>
            <w:tcW w:w="1211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7" w:type="dxa"/>
            <w:gridSpan w:val="3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72" w:type="dxa"/>
            <w:gridSpan w:val="13"/>
            <w:tcBorders>
              <w:bottom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43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236" w:type="dxa"/>
          </w:tcPr>
          <w:p w:rsidR="00CA3D55" w:rsidRDefault="00CA3D55">
            <w:pPr>
              <w:widowControl w:val="0"/>
            </w:pPr>
          </w:p>
        </w:tc>
        <w:tc>
          <w:tcPr>
            <w:tcW w:w="233" w:type="dxa"/>
          </w:tcPr>
          <w:p w:rsidR="00CA3D55" w:rsidRDefault="00CA3D55">
            <w:pPr>
              <w:widowControl w:val="0"/>
            </w:pPr>
          </w:p>
        </w:tc>
      </w:tr>
      <w:tr w:rsidR="00CA3D55">
        <w:trPr>
          <w:trHeight w:val="312"/>
        </w:trPr>
        <w:tc>
          <w:tcPr>
            <w:tcW w:w="1211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7" w:type="dxa"/>
            <w:gridSpan w:val="3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77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4" w:type="dxa"/>
            <w:gridSpan w:val="8"/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(наименование стройки)</w:t>
            </w:r>
          </w:p>
        </w:tc>
        <w:tc>
          <w:tcPr>
            <w:tcW w:w="1931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3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:rsidR="00CA3D55" w:rsidRDefault="00CA3D55">
            <w:pPr>
              <w:widowControl w:val="0"/>
            </w:pPr>
          </w:p>
        </w:tc>
        <w:tc>
          <w:tcPr>
            <w:tcW w:w="233" w:type="dxa"/>
          </w:tcPr>
          <w:p w:rsidR="00CA3D55" w:rsidRDefault="00CA3D55">
            <w:pPr>
              <w:widowControl w:val="0"/>
            </w:pPr>
          </w:p>
        </w:tc>
      </w:tr>
      <w:tr w:rsidR="00CA3D55">
        <w:trPr>
          <w:trHeight w:val="312"/>
        </w:trPr>
        <w:tc>
          <w:tcPr>
            <w:tcW w:w="1211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77" w:type="dxa"/>
            <w:gridSpan w:val="12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Составлен в ценах, </w:t>
            </w:r>
            <w:r>
              <w:rPr>
                <w:rFonts w:ascii="Times New Roman" w:hAnsi="Times New Roman"/>
                <w:sz w:val="18"/>
                <w:szCs w:val="18"/>
              </w:rPr>
              <w:t>соответствующих периоду выполнения работ по договору</w:t>
            </w:r>
          </w:p>
        </w:tc>
        <w:tc>
          <w:tcPr>
            <w:tcW w:w="1812" w:type="dxa"/>
            <w:gridSpan w:val="2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39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" w:type="dxa"/>
          </w:tcPr>
          <w:p w:rsidR="00CA3D55" w:rsidRDefault="00CA3D55">
            <w:pPr>
              <w:widowControl w:val="0"/>
            </w:pPr>
          </w:p>
        </w:tc>
      </w:tr>
      <w:tr w:rsidR="00CA3D55">
        <w:trPr>
          <w:trHeight w:val="255"/>
        </w:trPr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28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095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9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 стоимость, руб.</w:t>
            </w:r>
          </w:p>
        </w:tc>
        <w:tc>
          <w:tcPr>
            <w:tcW w:w="236" w:type="dxa"/>
          </w:tcPr>
          <w:p w:rsidR="00CA3D55" w:rsidRDefault="00CA3D55">
            <w:pPr>
              <w:widowControl w:val="0"/>
            </w:pPr>
          </w:p>
        </w:tc>
        <w:tc>
          <w:tcPr>
            <w:tcW w:w="233" w:type="dxa"/>
          </w:tcPr>
          <w:p w:rsidR="00CA3D55" w:rsidRDefault="00CA3D55">
            <w:pPr>
              <w:widowControl w:val="0"/>
            </w:pPr>
          </w:p>
        </w:tc>
      </w:tr>
      <w:tr w:rsidR="00CA3D55">
        <w:trPr>
          <w:trHeight w:val="312"/>
        </w:trPr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1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строительных работ</w:t>
            </w:r>
          </w:p>
        </w:tc>
        <w:tc>
          <w:tcPr>
            <w:tcW w:w="1718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81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оборудования, мебели, </w:t>
            </w:r>
            <w:r>
              <w:rPr>
                <w:rFonts w:ascii="Times New Roman" w:hAnsi="Times New Roman"/>
                <w:sz w:val="18"/>
                <w:szCs w:val="18"/>
              </w:rPr>
              <w:t>инвентаря</w:t>
            </w:r>
          </w:p>
        </w:tc>
        <w:tc>
          <w:tcPr>
            <w:tcW w:w="1931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9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:rsidR="00CA3D55" w:rsidRDefault="00CA3D55">
            <w:pPr>
              <w:widowControl w:val="0"/>
            </w:pPr>
          </w:p>
        </w:tc>
        <w:tc>
          <w:tcPr>
            <w:tcW w:w="233" w:type="dxa"/>
          </w:tcPr>
          <w:p w:rsidR="00CA3D55" w:rsidRDefault="00CA3D55">
            <w:pPr>
              <w:widowControl w:val="0"/>
            </w:pPr>
          </w:p>
        </w:tc>
      </w:tr>
      <w:tr w:rsidR="00CA3D55">
        <w:trPr>
          <w:trHeight w:val="269"/>
        </w:trPr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:rsidR="00CA3D55" w:rsidRDefault="00CA3D55">
            <w:pPr>
              <w:widowControl w:val="0"/>
            </w:pPr>
          </w:p>
        </w:tc>
        <w:tc>
          <w:tcPr>
            <w:tcW w:w="233" w:type="dxa"/>
          </w:tcPr>
          <w:p w:rsidR="00CA3D55" w:rsidRDefault="00CA3D55">
            <w:pPr>
              <w:widowControl w:val="0"/>
            </w:pPr>
          </w:p>
        </w:tc>
      </w:tr>
      <w:tr w:rsidR="00CA3D55">
        <w:trPr>
          <w:trHeight w:val="312"/>
        </w:trPr>
        <w:tc>
          <w:tcPr>
            <w:tcW w:w="121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37" w:type="dxa"/>
            <w:gridSpan w:val="3"/>
            <w:tcBorders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77" w:type="dxa"/>
            <w:gridSpan w:val="2"/>
            <w:tcBorders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31" w:type="dxa"/>
            <w:gridSpan w:val="3"/>
            <w:tcBorders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18" w:type="dxa"/>
            <w:gridSpan w:val="3"/>
            <w:tcBorders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815" w:type="dxa"/>
            <w:gridSpan w:val="2"/>
            <w:tcBorders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931" w:type="dxa"/>
            <w:gridSpan w:val="3"/>
            <w:tcBorders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943" w:type="dxa"/>
            <w:gridSpan w:val="3"/>
            <w:tcBorders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36" w:type="dxa"/>
          </w:tcPr>
          <w:p w:rsidR="00CA3D55" w:rsidRDefault="00CA3D55">
            <w:pPr>
              <w:widowControl w:val="0"/>
            </w:pPr>
          </w:p>
        </w:tc>
        <w:tc>
          <w:tcPr>
            <w:tcW w:w="233" w:type="dxa"/>
          </w:tcPr>
          <w:p w:rsidR="00CA3D55" w:rsidRDefault="00CA3D55">
            <w:pPr>
              <w:widowControl w:val="0"/>
            </w:pPr>
          </w:p>
        </w:tc>
      </w:tr>
      <w:tr w:rsidR="00CA3D55">
        <w:trPr>
          <w:trHeight w:val="312"/>
        </w:trPr>
        <w:tc>
          <w:tcPr>
            <w:tcW w:w="15599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Глава 2. Основные объекты строительства</w:t>
            </w:r>
          </w:p>
        </w:tc>
        <w:tc>
          <w:tcPr>
            <w:tcW w:w="233" w:type="dxa"/>
          </w:tcPr>
          <w:p w:rsidR="00CA3D55" w:rsidRDefault="00CA3D55">
            <w:pPr>
              <w:widowControl w:val="0"/>
            </w:pPr>
          </w:p>
        </w:tc>
      </w:tr>
      <w:tr w:rsidR="00CA3D55">
        <w:trPr>
          <w:trHeight w:val="312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3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287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…</w:t>
            </w:r>
          </w:p>
        </w:tc>
        <w:tc>
          <w:tcPr>
            <w:tcW w:w="163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1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4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</w:tcPr>
          <w:p w:rsidR="00CA3D55" w:rsidRDefault="00CA3D55">
            <w:pPr>
              <w:widowControl w:val="0"/>
            </w:pPr>
          </w:p>
        </w:tc>
        <w:tc>
          <w:tcPr>
            <w:tcW w:w="233" w:type="dxa"/>
          </w:tcPr>
          <w:p w:rsidR="00CA3D55" w:rsidRDefault="00CA3D55">
            <w:pPr>
              <w:widowControl w:val="0"/>
            </w:pPr>
          </w:p>
        </w:tc>
      </w:tr>
      <w:tr w:rsidR="00CA3D55">
        <w:trPr>
          <w:trHeight w:val="286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27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 строительства"</w:t>
            </w:r>
          </w:p>
        </w:tc>
        <w:tc>
          <w:tcPr>
            <w:tcW w:w="163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1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60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3" w:type="dxa"/>
          </w:tcPr>
          <w:p w:rsidR="00CA3D55" w:rsidRDefault="00CA3D55">
            <w:pPr>
              <w:widowControl w:val="0"/>
            </w:pPr>
          </w:p>
        </w:tc>
      </w:tr>
      <w:tr w:rsidR="00CA3D55">
        <w:trPr>
          <w:trHeight w:val="312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27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Главам 1-12</w:t>
            </w:r>
          </w:p>
        </w:tc>
        <w:tc>
          <w:tcPr>
            <w:tcW w:w="163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1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60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3" w:type="dxa"/>
          </w:tcPr>
          <w:p w:rsidR="00CA3D55" w:rsidRDefault="00CA3D55">
            <w:pPr>
              <w:widowControl w:val="0"/>
            </w:pPr>
          </w:p>
        </w:tc>
      </w:tr>
      <w:tr w:rsidR="00CA3D55">
        <w:trPr>
          <w:trHeight w:val="240"/>
        </w:trPr>
        <w:tc>
          <w:tcPr>
            <w:tcW w:w="15599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Непредвиденные затраты</w:t>
            </w:r>
          </w:p>
        </w:tc>
        <w:tc>
          <w:tcPr>
            <w:tcW w:w="233" w:type="dxa"/>
          </w:tcPr>
          <w:p w:rsidR="00CA3D55" w:rsidRDefault="00CA3D55">
            <w:pPr>
              <w:widowControl w:val="0"/>
            </w:pPr>
          </w:p>
        </w:tc>
      </w:tr>
      <w:tr w:rsidR="00CA3D55">
        <w:trPr>
          <w:trHeight w:val="312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3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7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3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1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4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</w:tcPr>
          <w:p w:rsidR="00CA3D55" w:rsidRDefault="00CA3D55">
            <w:pPr>
              <w:widowControl w:val="0"/>
            </w:pPr>
          </w:p>
        </w:tc>
        <w:tc>
          <w:tcPr>
            <w:tcW w:w="233" w:type="dxa"/>
          </w:tcPr>
          <w:p w:rsidR="00CA3D55" w:rsidRDefault="00CA3D55">
            <w:pPr>
              <w:widowControl w:val="0"/>
            </w:pPr>
          </w:p>
        </w:tc>
      </w:tr>
      <w:tr w:rsidR="00CA3D55">
        <w:trPr>
          <w:trHeight w:val="312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27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с учетом "Непредвиденные затраты"</w:t>
            </w:r>
          </w:p>
        </w:tc>
        <w:tc>
          <w:tcPr>
            <w:tcW w:w="163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1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60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3" w:type="dxa"/>
          </w:tcPr>
          <w:p w:rsidR="00CA3D55" w:rsidRDefault="00CA3D55">
            <w:pPr>
              <w:widowControl w:val="0"/>
            </w:pPr>
          </w:p>
        </w:tc>
      </w:tr>
      <w:tr w:rsidR="00CA3D55">
        <w:trPr>
          <w:trHeight w:val="312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27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сводному расчету</w:t>
            </w:r>
          </w:p>
        </w:tc>
        <w:tc>
          <w:tcPr>
            <w:tcW w:w="163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1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60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3" w:type="dxa"/>
          </w:tcPr>
          <w:p w:rsidR="00CA3D55" w:rsidRDefault="00CA3D55">
            <w:pPr>
              <w:widowControl w:val="0"/>
            </w:pPr>
          </w:p>
        </w:tc>
      </w:tr>
      <w:tr w:rsidR="00CA3D55">
        <w:trPr>
          <w:trHeight w:val="375"/>
        </w:trPr>
        <w:tc>
          <w:tcPr>
            <w:tcW w:w="1282" w:type="dxa"/>
            <w:gridSpan w:val="2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A3D55" w:rsidRDefault="00CA3D55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99" w:type="dxa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341" w:type="dxa"/>
            <w:gridSpan w:val="2"/>
            <w:tcBorders>
              <w:bottom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06" w:type="dxa"/>
            <w:gridSpan w:val="3"/>
            <w:tcBorders>
              <w:bottom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81" w:type="dxa"/>
            <w:gridSpan w:val="3"/>
            <w:tcBorders>
              <w:bottom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29" w:type="dxa"/>
            <w:gridSpan w:val="5"/>
            <w:tcBorders>
              <w:bottom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gridSpan w:val="3"/>
            <w:tcBorders>
              <w:bottom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097" w:type="dxa"/>
            <w:gridSpan w:val="3"/>
            <w:tcBorders>
              <w:bottom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A3D55">
        <w:trPr>
          <w:trHeight w:val="312"/>
        </w:trPr>
        <w:tc>
          <w:tcPr>
            <w:tcW w:w="1282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99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1" w:type="dxa"/>
            <w:gridSpan w:val="2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316" w:type="dxa"/>
            <w:gridSpan w:val="11"/>
            <w:tcBorders>
              <w:top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197" w:type="dxa"/>
            <w:gridSpan w:val="3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097" w:type="dxa"/>
            <w:gridSpan w:val="3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  <w:tr w:rsidR="00CA3D55">
        <w:trPr>
          <w:trHeight w:val="312"/>
        </w:trPr>
        <w:tc>
          <w:tcPr>
            <w:tcW w:w="1282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99" w:type="dxa"/>
            <w:vAlign w:val="bottom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341" w:type="dxa"/>
            <w:gridSpan w:val="2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06" w:type="dxa"/>
            <w:gridSpan w:val="3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81" w:type="dxa"/>
            <w:gridSpan w:val="3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29" w:type="dxa"/>
            <w:gridSpan w:val="5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gridSpan w:val="3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097" w:type="dxa"/>
            <w:gridSpan w:val="3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A3D55">
        <w:trPr>
          <w:trHeight w:val="724"/>
        </w:trPr>
        <w:tc>
          <w:tcPr>
            <w:tcW w:w="1282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99" w:type="dxa"/>
            <w:vAlign w:val="bottom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pict>
                <v:shapetype id="_x0000_tole_rId2" o:spid="_x0000_m103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</w:pict>
            </w:r>
            <w:r>
              <w:object w:dxaOrig="1365" w:dyaOrig="8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le_rId2" o:spid="_x0000_i1025" type="#_x0000_t75" style="width:68.25pt;height:43.5pt;visibility:visible;mso-wrap-distance-right:0" o:ole="">
                  <v:imagedata r:id="rId8" o:title=""/>
                </v:shape>
                <o:OLEObject Type="Embed" ProgID="Excel.Sheet.12" ShapeID="ole_rId2" DrawAspect="Icon" ObjectID="_1843725315" r:id="rId9"/>
              </w:object>
            </w:r>
          </w:p>
        </w:tc>
        <w:tc>
          <w:tcPr>
            <w:tcW w:w="3341" w:type="dxa"/>
            <w:gridSpan w:val="2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316" w:type="dxa"/>
            <w:gridSpan w:val="11"/>
            <w:tcBorders>
              <w:top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(должность, подпись,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расшифровка)</w:t>
            </w:r>
          </w:p>
        </w:tc>
        <w:tc>
          <w:tcPr>
            <w:tcW w:w="2197" w:type="dxa"/>
            <w:gridSpan w:val="3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097" w:type="dxa"/>
            <w:gridSpan w:val="3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</w:tbl>
    <w:p w:rsidR="00CA3D55" w:rsidRDefault="00CA3D55">
      <w:pPr>
        <w:sectPr w:rsidR="00CA3D55">
          <w:footerReference w:type="default" r:id="rId10"/>
          <w:pgSz w:w="16838" w:h="11906" w:orient="landscape"/>
          <w:pgMar w:top="851" w:right="851" w:bottom="766" w:left="425" w:header="0" w:footer="709" w:gutter="0"/>
          <w:cols w:space="720"/>
          <w:formProt w:val="0"/>
          <w:docGrid w:linePitch="360"/>
        </w:sectPr>
      </w:pPr>
    </w:p>
    <w:p w:rsidR="00CA3D55" w:rsidRDefault="00731238">
      <w:pPr>
        <w:spacing w:after="0" w:line="240" w:lineRule="auto"/>
        <w:ind w:left="397"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ОБРАЗЕЦ</w:t>
      </w:r>
      <w:r>
        <w:rPr>
          <w:rFonts w:ascii="Times New Roman" w:hAnsi="Times New Roman"/>
        </w:rPr>
        <w:t xml:space="preserve">             </w:t>
      </w:r>
    </w:p>
    <w:p w:rsidR="00CA3D55" w:rsidRDefault="00731238">
      <w:pPr>
        <w:spacing w:after="0" w:line="240" w:lineRule="auto"/>
        <w:ind w:left="8646" w:firstLine="72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 w:rsidR="00CA3D55" w:rsidRDefault="00731238">
      <w:pPr>
        <w:pStyle w:val="ConsPlusNormal0"/>
        <w:ind w:left="907" w:firstLine="0"/>
        <w:jc w:val="right"/>
      </w:pPr>
      <w:r>
        <w:rPr>
          <w:rFonts w:ascii="Times New Roman" w:hAnsi="Times New Roman"/>
          <w:sz w:val="18"/>
          <w:szCs w:val="18"/>
        </w:rPr>
        <w:t>к Требованиям к оформлению и составлению</w:t>
      </w:r>
    </w:p>
    <w:p w:rsidR="00CA3D55" w:rsidRDefault="00731238">
      <w:pPr>
        <w:pStyle w:val="ConsPlusNormal0"/>
        <w:ind w:left="907" w:firstLine="0"/>
        <w:jc w:val="right"/>
      </w:pPr>
      <w:r>
        <w:rPr>
          <w:rFonts w:ascii="Times New Roman" w:hAnsi="Times New Roman"/>
          <w:sz w:val="18"/>
          <w:szCs w:val="18"/>
        </w:rPr>
        <w:t xml:space="preserve"> сметной документации на работы по строительству</w:t>
      </w:r>
    </w:p>
    <w:tbl>
      <w:tblPr>
        <w:tblW w:w="16199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723"/>
        <w:gridCol w:w="223"/>
        <w:gridCol w:w="1445"/>
        <w:gridCol w:w="220"/>
        <w:gridCol w:w="3264"/>
        <w:gridCol w:w="235"/>
        <w:gridCol w:w="217"/>
        <w:gridCol w:w="1207"/>
        <w:gridCol w:w="1843"/>
        <w:gridCol w:w="248"/>
        <w:gridCol w:w="823"/>
        <w:gridCol w:w="915"/>
        <w:gridCol w:w="256"/>
        <w:gridCol w:w="538"/>
        <w:gridCol w:w="217"/>
        <w:gridCol w:w="844"/>
        <w:gridCol w:w="413"/>
        <w:gridCol w:w="26"/>
        <w:gridCol w:w="442"/>
        <w:gridCol w:w="441"/>
        <w:gridCol w:w="217"/>
        <w:gridCol w:w="716"/>
        <w:gridCol w:w="726"/>
      </w:tblGrid>
      <w:tr w:rsidR="00CA3D55">
        <w:trPr>
          <w:trHeight w:val="78"/>
        </w:trPr>
        <w:tc>
          <w:tcPr>
            <w:tcW w:w="2609" w:type="dxa"/>
            <w:gridSpan w:val="4"/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3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8" w:type="dxa"/>
            <w:gridSpan w:val="3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0" w:type="dxa"/>
            <w:gridSpan w:val="10"/>
            <w:vAlign w:val="bottom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</w:tr>
      <w:tr w:rsidR="00CA3D55">
        <w:trPr>
          <w:trHeight w:val="312"/>
        </w:trPr>
        <w:tc>
          <w:tcPr>
            <w:tcW w:w="2609" w:type="dxa"/>
            <w:gridSpan w:val="4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3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8" w:type="dxa"/>
            <w:gridSpan w:val="3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4" w:type="dxa"/>
            <w:gridSpan w:val="3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0" w:type="dxa"/>
            <w:gridSpan w:val="10"/>
            <w:vAlign w:val="bottom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________________ФИО</w:t>
            </w:r>
          </w:p>
        </w:tc>
      </w:tr>
      <w:tr w:rsidR="00CA3D55">
        <w:trPr>
          <w:trHeight w:val="312"/>
        </w:trPr>
        <w:tc>
          <w:tcPr>
            <w:tcW w:w="6325" w:type="dxa"/>
            <w:gridSpan w:val="7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  <w:tc>
          <w:tcPr>
            <w:tcW w:w="3298" w:type="dxa"/>
            <w:gridSpan w:val="3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4" w:type="dxa"/>
            <w:gridSpan w:val="3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0" w:type="dxa"/>
            <w:gridSpan w:val="10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</w:tr>
      <w:tr w:rsidR="00CA3D55">
        <w:trPr>
          <w:trHeight w:val="312"/>
        </w:trPr>
        <w:tc>
          <w:tcPr>
            <w:tcW w:w="944" w:type="dxa"/>
            <w:gridSpan w:val="2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4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8" w:type="dxa"/>
            <w:gridSpan w:val="5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gridSpan w:val="3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312"/>
        </w:trPr>
        <w:tc>
          <w:tcPr>
            <w:tcW w:w="722" w:type="dxa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gridSpan w:val="3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7" w:type="dxa"/>
            <w:gridSpan w:val="9"/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42" w:type="dxa"/>
            <w:gridSpan w:val="5"/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312"/>
        </w:trPr>
        <w:tc>
          <w:tcPr>
            <w:tcW w:w="722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66" w:type="dxa"/>
            <w:gridSpan w:val="15"/>
            <w:vAlign w:val="bottom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16" w:type="dxa"/>
            <w:gridSpan w:val="4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240"/>
        </w:trPr>
        <w:tc>
          <w:tcPr>
            <w:tcW w:w="722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66" w:type="dxa"/>
            <w:gridSpan w:val="18"/>
            <w:tcBorders>
              <w:bottom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6" w:type="dxa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300"/>
        </w:trPr>
        <w:tc>
          <w:tcPr>
            <w:tcW w:w="722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8" w:type="dxa"/>
            <w:gridSpan w:val="7"/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(наименование стройки)</w:t>
            </w:r>
          </w:p>
        </w:tc>
        <w:tc>
          <w:tcPr>
            <w:tcW w:w="2268" w:type="dxa"/>
            <w:gridSpan w:val="5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312"/>
        </w:trPr>
        <w:tc>
          <w:tcPr>
            <w:tcW w:w="12372" w:type="dxa"/>
            <w:gridSpan w:val="15"/>
            <w:vAlign w:val="bottom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83" w:type="dxa"/>
            <w:gridSpan w:val="6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84"/>
        </w:trPr>
        <w:tc>
          <w:tcPr>
            <w:tcW w:w="722" w:type="dxa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gridSpan w:val="2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84"/>
        </w:trPr>
        <w:tc>
          <w:tcPr>
            <w:tcW w:w="722" w:type="dxa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gridSpan w:val="2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255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6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6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842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ind w:left="-113" w:firstLine="72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</w:t>
            </w:r>
          </w:p>
          <w:p w:rsidR="00CA3D55" w:rsidRDefault="00731238">
            <w:pPr>
              <w:widowControl w:val="0"/>
              <w:spacing w:after="0" w:line="240" w:lineRule="auto"/>
              <w:ind w:left="-113" w:firstLine="72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стоимость,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597"/>
        </w:trPr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ных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работ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9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6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842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ind w:left="720" w:hanging="595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312"/>
        </w:trPr>
        <w:tc>
          <w:tcPr>
            <w:tcW w:w="72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7" w:type="dxa"/>
            <w:gridSpan w:val="2"/>
            <w:tcBorders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59" w:type="dxa"/>
            <w:gridSpan w:val="3"/>
            <w:tcBorders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986" w:type="dxa"/>
            <w:gridSpan w:val="3"/>
            <w:tcBorders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68" w:type="dxa"/>
            <w:gridSpan w:val="5"/>
            <w:tcBorders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42" w:type="dxa"/>
            <w:gridSpan w:val="5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312"/>
        </w:trPr>
        <w:tc>
          <w:tcPr>
            <w:tcW w:w="15471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312"/>
        </w:trPr>
        <w:tc>
          <w:tcPr>
            <w:tcW w:w="15471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Сметы основного договора:</w:t>
            </w: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312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№02-01-01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312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6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360"/>
        </w:trPr>
        <w:tc>
          <w:tcPr>
            <w:tcW w:w="15471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Исключить дополнительным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соглашением №___</w:t>
            </w: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312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405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2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435"/>
        </w:trPr>
        <w:tc>
          <w:tcPr>
            <w:tcW w:w="15471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370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330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2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222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Итого по Главе 2.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"Основные объекты"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2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312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15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2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360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77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сумма увеличения основного договора на основании дополнительного соглашения № ___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без НДС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0  </w:t>
            </w: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375"/>
        </w:trPr>
        <w:tc>
          <w:tcPr>
            <w:tcW w:w="722" w:type="dxa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A3D55" w:rsidRDefault="00CA3D55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7" w:type="dxa"/>
            <w:gridSpan w:val="2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bottom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gridSpan w:val="5"/>
            <w:tcBorders>
              <w:bottom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312"/>
        </w:trPr>
        <w:tc>
          <w:tcPr>
            <w:tcW w:w="722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4" w:type="dxa"/>
            <w:gridSpan w:val="2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8" w:type="dxa"/>
            <w:gridSpan w:val="5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42" w:type="dxa"/>
            <w:gridSpan w:val="5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312"/>
        </w:trPr>
        <w:tc>
          <w:tcPr>
            <w:tcW w:w="722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vAlign w:val="bottom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gridSpan w:val="5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  <w:tr w:rsidR="00CA3D55">
        <w:trPr>
          <w:trHeight w:val="312"/>
        </w:trPr>
        <w:tc>
          <w:tcPr>
            <w:tcW w:w="722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4" w:type="dxa"/>
            <w:gridSpan w:val="2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8" w:type="dxa"/>
            <w:gridSpan w:val="5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42" w:type="dxa"/>
            <w:gridSpan w:val="5"/>
          </w:tcPr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26" w:type="dxa"/>
          </w:tcPr>
          <w:p w:rsidR="00CA3D55" w:rsidRDefault="00CA3D55">
            <w:pPr>
              <w:widowControl w:val="0"/>
              <w:contextualSpacing/>
            </w:pPr>
          </w:p>
        </w:tc>
      </w:tr>
    </w:tbl>
    <w:p w:rsidR="00CA3D55" w:rsidRDefault="00CA3D55">
      <w:pPr>
        <w:pStyle w:val="ConsPlusNormal0"/>
        <w:jc w:val="right"/>
        <w:rPr>
          <w:rFonts w:ascii="Times New Roman" w:hAnsi="Times New Roman" w:cs="Times New Roman"/>
        </w:rPr>
      </w:pPr>
    </w:p>
    <w:p w:rsidR="00CA3D55" w:rsidRDefault="00731238">
      <w:pPr>
        <w:spacing w:after="0" w:line="240" w:lineRule="auto"/>
        <w:contextualSpacing/>
        <w:rPr>
          <w:rFonts w:ascii="Times New Roman" w:hAnsi="Times New Roman" w:cs="Arial"/>
          <w:sz w:val="20"/>
          <w:szCs w:val="20"/>
        </w:rPr>
        <w:sectPr w:rsidR="00CA3D55">
          <w:footerReference w:type="default" r:id="rId11"/>
          <w:pgSz w:w="16838" w:h="11906" w:orient="landscape"/>
          <w:pgMar w:top="1276" w:right="851" w:bottom="766" w:left="425" w:header="0" w:footer="709" w:gutter="0"/>
          <w:cols w:space="720"/>
          <w:formProt w:val="0"/>
          <w:docGrid w:linePitch="360"/>
        </w:sectPr>
      </w:pPr>
      <w:r>
        <w:pict>
          <v:shapetype id="_x0000_tole_rId5" o:spid="_x0000_m1033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object w:dxaOrig="1590" w:dyaOrig="1005">
          <v:shape id="ole_rId5" o:spid="_x0000_i1026" type="#_x0000_t75" style="width:79.5pt;height:50.25pt;visibility:visible;mso-wrap-distance-right:0" o:ole="">
            <v:imagedata r:id="rId12" o:title=""/>
          </v:shape>
          <o:OLEObject Type="Embed" ProgID="Excel.Sheet.12" ShapeID="ole_rId5" DrawAspect="Icon" ObjectID="_1843725316" r:id="rId13"/>
        </w:object>
      </w:r>
    </w:p>
    <w:p w:rsidR="00CA3D55" w:rsidRDefault="00CA3D55">
      <w:pPr>
        <w:spacing w:after="0" w:line="240" w:lineRule="auto"/>
        <w:ind w:left="357"/>
        <w:contextualSpacing/>
        <w:rPr>
          <w:rFonts w:ascii="Times New Roman" w:hAnsi="Times New Roman"/>
          <w:b/>
        </w:rPr>
      </w:pPr>
      <w:bookmarkStart w:id="1" w:name="P2528"/>
      <w:bookmarkStart w:id="2" w:name="P2527"/>
      <w:bookmarkStart w:id="3" w:name="P2525"/>
      <w:bookmarkStart w:id="4" w:name="P2524"/>
      <w:bookmarkStart w:id="5" w:name="P2523"/>
      <w:bookmarkStart w:id="6" w:name="P2522"/>
      <w:bookmarkStart w:id="7" w:name="P2506"/>
      <w:bookmarkStart w:id="8" w:name="P2531"/>
      <w:bookmarkStart w:id="9" w:name="P2616"/>
      <w:bookmarkStart w:id="10" w:name="P2945"/>
      <w:bookmarkStart w:id="11" w:name="P3258"/>
      <w:bookmarkStart w:id="12" w:name="P2529"/>
      <w:bookmarkStart w:id="13" w:name="P2526"/>
      <w:bookmarkStart w:id="14" w:name="P2530"/>
      <w:bookmarkStart w:id="15" w:name="P2546"/>
      <w:bookmarkStart w:id="16" w:name="P2566"/>
      <w:bookmarkStart w:id="17" w:name="P2736"/>
      <w:bookmarkStart w:id="18" w:name="P274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CA3D55" w:rsidRDefault="00731238">
      <w:pPr>
        <w:spacing w:after="0" w:line="240" w:lineRule="auto"/>
        <w:ind w:left="426" w:hanging="426"/>
        <w:contextualSpacing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 w:rsidR="00CA3D55" w:rsidRDefault="00731238">
      <w:pPr>
        <w:spacing w:after="0" w:line="240" w:lineRule="auto"/>
        <w:ind w:left="5811" w:firstLine="72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 w:rsidR="00CA3D55" w:rsidRDefault="00731238">
      <w:pPr>
        <w:pStyle w:val="ConsPlusNormal0"/>
        <w:ind w:left="58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CA3D55" w:rsidRDefault="00731238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8"/>
          <w:szCs w:val="18"/>
        </w:rPr>
        <w:t>к Требованиям к оформлению и составлению</w:t>
      </w:r>
    </w:p>
    <w:p w:rsidR="00CA3D55" w:rsidRDefault="00731238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18"/>
          <w:szCs w:val="18"/>
        </w:rPr>
        <w:t xml:space="preserve"> сметной документации на работы по строительству</w:t>
      </w:r>
    </w:p>
    <w:p w:rsidR="00CA3D55" w:rsidRDefault="00CA3D55">
      <w:pPr>
        <w:pStyle w:val="ConsPlusNormal0"/>
        <w:ind w:left="5811"/>
        <w:jc w:val="right"/>
        <w:rPr>
          <w:rFonts w:ascii="Times New Roman" w:hAnsi="Times New Roman"/>
        </w:rPr>
      </w:pPr>
    </w:p>
    <w:p w:rsidR="00CA3D55" w:rsidRDefault="00731238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CA3D55" w:rsidRDefault="00731238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CA3D55" w:rsidRDefault="00731238">
      <w:pPr>
        <w:pStyle w:val="ConsPlusNormal0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от_______№_____ </w:t>
      </w:r>
    </w:p>
    <w:p w:rsidR="00CA3D55" w:rsidRDefault="00CA3D55">
      <w:pPr>
        <w:pStyle w:val="ConsPlusNormal0"/>
        <w:jc w:val="center"/>
        <w:rPr>
          <w:rFonts w:ascii="Times New Roman" w:hAnsi="Times New Roman"/>
        </w:rPr>
      </w:pPr>
    </w:p>
    <w:p w:rsidR="00CA3D55" w:rsidRDefault="00731238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Сопоставительная ведомость изменения </w:t>
      </w:r>
      <w:r>
        <w:rPr>
          <w:rFonts w:ascii="Times New Roman" w:hAnsi="Times New Roman"/>
          <w:b/>
          <w:sz w:val="20"/>
          <w:szCs w:val="20"/>
        </w:rPr>
        <w:t>сметной стоимости</w:t>
      </w:r>
    </w:p>
    <w:p w:rsidR="00CA3D55" w:rsidRDefault="00CA3D55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2"/>
        <w:gridCol w:w="851"/>
        <w:gridCol w:w="1277"/>
        <w:gridCol w:w="1278"/>
        <w:gridCol w:w="1699"/>
        <w:gridCol w:w="1714"/>
        <w:gridCol w:w="2110"/>
      </w:tblGrid>
      <w:tr w:rsidR="00CA3D55">
        <w:trPr>
          <w:trHeight w:val="433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2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CA3D55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  <w:spacing w:after="160" w:line="259" w:lineRule="auto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позиции сметного расчета (сметы) в ССР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подлежащая </w:t>
            </w:r>
            <w:r>
              <w:rPr>
                <w:rFonts w:ascii="Times New Roman" w:hAnsi="Times New Roman"/>
                <w:sz w:val="18"/>
                <w:szCs w:val="18"/>
              </w:rPr>
              <w:t>исключению</w:t>
            </w:r>
          </w:p>
        </w:tc>
        <w:tc>
          <w:tcPr>
            <w:tcW w:w="1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  <w:spacing w:after="160" w:line="259" w:lineRule="auto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  <w:spacing w:after="160" w:line="259" w:lineRule="auto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CA3D55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CA3D55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A3D55" w:rsidRDefault="00CA3D55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CA3D55" w:rsidRDefault="00731238">
      <w:pPr>
        <w:spacing w:after="0" w:line="240" w:lineRule="auto"/>
        <w:ind w:left="357" w:firstLine="720"/>
        <w:contextualSpacing/>
        <w:jc w:val="right"/>
        <w:rPr>
          <w:rFonts w:ascii="Times New Roman" w:hAnsi="Times New Roman"/>
          <w:sz w:val="20"/>
          <w:szCs w:val="20"/>
        </w:rPr>
      </w:pPr>
      <w:r>
        <w:br w:type="page"/>
      </w:r>
    </w:p>
    <w:p w:rsidR="00CA3D55" w:rsidRDefault="00731238">
      <w:pPr>
        <w:spacing w:after="0" w:line="240" w:lineRule="auto"/>
        <w:ind w:left="357" w:firstLine="72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Приложение №1.4 </w:t>
      </w:r>
    </w:p>
    <w:p w:rsidR="00CA3D55" w:rsidRDefault="00731238">
      <w:pPr>
        <w:pStyle w:val="ConsPlusNormal0"/>
        <w:ind w:left="907" w:right="-57" w:firstLine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 Требованиям к оформлению и составлению</w:t>
      </w:r>
    </w:p>
    <w:p w:rsidR="00CA3D55" w:rsidRDefault="00731238">
      <w:pPr>
        <w:pStyle w:val="ConsPlusNormal0"/>
        <w:ind w:left="907" w:firstLine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сметной документации на работы по строительству</w:t>
      </w:r>
    </w:p>
    <w:p w:rsidR="00CA3D55" w:rsidRDefault="00CA3D55">
      <w:pPr>
        <w:pStyle w:val="ConsPlusNormal0"/>
        <w:ind w:left="5811"/>
        <w:jc w:val="right"/>
        <w:rPr>
          <w:rFonts w:ascii="Times New Roman" w:hAnsi="Times New Roman"/>
        </w:rPr>
      </w:pPr>
    </w:p>
    <w:p w:rsidR="00CA3D55" w:rsidRDefault="00731238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CA3D55" w:rsidRDefault="00731238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CA3D55" w:rsidRDefault="00731238">
      <w:pPr>
        <w:pStyle w:val="ConsPlusNormal0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:rsidR="00CA3D55" w:rsidRDefault="00CA3D55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:rsidR="00CA3D55" w:rsidRDefault="00CA3D55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:rsidR="00CA3D55" w:rsidRDefault="00CA3D55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:rsidR="00CA3D55" w:rsidRDefault="00CA3D55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:rsidR="00CA3D55" w:rsidRDefault="00731238">
      <w:pPr>
        <w:pStyle w:val="ConsPlusNormal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:rsidR="00CA3D55" w:rsidRDefault="00CA3D55">
      <w:pPr>
        <w:pStyle w:val="ConsPlusNormal0"/>
        <w:jc w:val="center"/>
        <w:rPr>
          <w:rFonts w:ascii="Times New Roman" w:hAnsi="Times New Roman" w:cs="Times New Roman"/>
          <w:b/>
        </w:rPr>
      </w:pPr>
    </w:p>
    <w:p w:rsidR="00CA3D55" w:rsidRDefault="00CA3D55">
      <w:pPr>
        <w:pStyle w:val="ConsPlusNormal0"/>
        <w:jc w:val="center"/>
        <w:rPr>
          <w:rFonts w:ascii="Times New Roman" w:hAnsi="Times New Roman" w:cs="Times New Roman"/>
          <w:b/>
        </w:rPr>
      </w:pPr>
    </w:p>
    <w:p w:rsidR="00CA3D55" w:rsidRDefault="00CA3D55">
      <w:pPr>
        <w:pStyle w:val="ConsPlusNormal0"/>
        <w:jc w:val="both"/>
        <w:rPr>
          <w:b/>
        </w:rPr>
      </w:pPr>
    </w:p>
    <w:tbl>
      <w:tblPr>
        <w:tblW w:w="10773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710"/>
        <w:gridCol w:w="850"/>
        <w:gridCol w:w="1210"/>
        <w:gridCol w:w="914"/>
        <w:gridCol w:w="850"/>
        <w:gridCol w:w="855"/>
        <w:gridCol w:w="851"/>
        <w:gridCol w:w="851"/>
        <w:gridCol w:w="704"/>
        <w:gridCol w:w="567"/>
        <w:gridCol w:w="850"/>
        <w:gridCol w:w="1135"/>
      </w:tblGrid>
      <w:tr w:rsidR="00CA3D55">
        <w:trPr>
          <w:trHeight w:val="880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№№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pStyle w:val="ConsPlusNormal0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Обоснование изменений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pStyle w:val="ConsPlusNormal0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Примечание</w:t>
            </w:r>
          </w:p>
        </w:tc>
      </w:tr>
      <w:tr w:rsidR="00CA3D55">
        <w:trPr>
          <w:trHeight w:val="62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</w:pP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pStyle w:val="ConsPlusNormal0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шифр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pStyle w:val="ConsPlusNormal0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№ позиции в сметном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расчете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</w:pPr>
          </w:p>
        </w:tc>
        <w:tc>
          <w:tcPr>
            <w:tcW w:w="12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3D55">
        <w:trPr>
          <w:trHeight w:val="130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 изменений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pStyle w:val="ConsPlusNormal0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учетом изменений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pStyle w:val="ConsPlusNormal0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</w:t>
            </w:r>
          </w:p>
          <w:p w:rsidR="00CA3D55" w:rsidRDefault="00731238">
            <w:pPr>
              <w:pStyle w:val="ConsPlusNormal0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чение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widowControl w:val="0"/>
            </w:pPr>
          </w:p>
        </w:tc>
      </w:tr>
      <w:tr w:rsidR="00CA3D55">
        <w:trPr>
          <w:trHeight w:val="23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A3D55" w:rsidRDefault="00CA3D55">
      <w:pPr>
        <w:sectPr w:rsidR="00CA3D55">
          <w:footerReference w:type="default" r:id="rId14"/>
          <w:pgSz w:w="11906" w:h="16838"/>
          <w:pgMar w:top="284" w:right="924" w:bottom="766" w:left="426" w:header="0" w:footer="709" w:gutter="0"/>
          <w:cols w:space="720"/>
          <w:formProt w:val="0"/>
          <w:docGrid w:linePitch="360"/>
        </w:sectPr>
      </w:pPr>
    </w:p>
    <w:p w:rsidR="00CA3D55" w:rsidRDefault="00731238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 № 1.5 </w:t>
      </w:r>
    </w:p>
    <w:p w:rsidR="00CA3D55" w:rsidRDefault="00731238">
      <w:pPr>
        <w:pStyle w:val="ConsPlusNormal0"/>
        <w:ind w:left="907" w:firstLine="0"/>
        <w:jc w:val="right"/>
      </w:pPr>
      <w:r>
        <w:rPr>
          <w:rFonts w:ascii="Times New Roman" w:hAnsi="Times New Roman"/>
          <w:sz w:val="18"/>
          <w:szCs w:val="18"/>
        </w:rPr>
        <w:t>к Требованиям к оформлению и составлению</w:t>
      </w:r>
    </w:p>
    <w:p w:rsidR="00CA3D55" w:rsidRDefault="00731238">
      <w:pPr>
        <w:pStyle w:val="ConsPlusNormal0"/>
        <w:ind w:left="907" w:firstLine="0"/>
        <w:jc w:val="right"/>
      </w:pPr>
      <w:r>
        <w:rPr>
          <w:rFonts w:ascii="Times New Roman" w:hAnsi="Times New Roman"/>
          <w:color w:val="000000"/>
          <w:sz w:val="18"/>
          <w:szCs w:val="18"/>
        </w:rPr>
        <w:t xml:space="preserve"> сметной документации на работы по </w:t>
      </w:r>
      <w:r>
        <w:rPr>
          <w:rFonts w:ascii="Times New Roman" w:hAnsi="Times New Roman"/>
          <w:color w:val="000000"/>
          <w:sz w:val="18"/>
          <w:szCs w:val="18"/>
        </w:rPr>
        <w:t>строительству</w:t>
      </w:r>
    </w:p>
    <w:p w:rsidR="00CA3D55" w:rsidRDefault="00CA3D55">
      <w:pPr>
        <w:spacing w:after="0" w:line="240" w:lineRule="auto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CA3D55" w:rsidRDefault="0073123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 (РИМ)</w:t>
      </w:r>
    </w:p>
    <w:p w:rsidR="00CA3D55" w:rsidRDefault="00CA3D55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6"/>
        <w:gridCol w:w="692"/>
        <w:gridCol w:w="2815"/>
        <w:gridCol w:w="849"/>
        <w:gridCol w:w="1099"/>
        <w:gridCol w:w="665"/>
        <w:gridCol w:w="1042"/>
        <w:gridCol w:w="1083"/>
        <w:gridCol w:w="665"/>
        <w:gridCol w:w="1043"/>
        <w:gridCol w:w="505"/>
        <w:gridCol w:w="687"/>
        <w:gridCol w:w="2239"/>
      </w:tblGrid>
      <w:tr w:rsidR="00CA3D55">
        <w:trPr>
          <w:trHeight w:val="285"/>
        </w:trPr>
        <w:tc>
          <w:tcPr>
            <w:tcW w:w="3141" w:type="dxa"/>
            <w:gridSpan w:val="3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74" w:type="dxa"/>
            <w:gridSpan w:val="4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CA3D55">
        <w:trPr>
          <w:trHeight w:hRule="exact" w:val="225"/>
        </w:trPr>
        <w:tc>
          <w:tcPr>
            <w:tcW w:w="5956" w:type="dxa"/>
            <w:gridSpan w:val="4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39" w:type="dxa"/>
            <w:gridSpan w:val="5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3D55">
        <w:trPr>
          <w:trHeight w:val="345"/>
        </w:trPr>
        <w:tc>
          <w:tcPr>
            <w:tcW w:w="1133" w:type="dxa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6" w:type="dxa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3" w:type="dxa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A3D55">
        <w:trPr>
          <w:trHeight w:val="330"/>
        </w:trPr>
        <w:tc>
          <w:tcPr>
            <w:tcW w:w="2449" w:type="dxa"/>
            <w:gridSpan w:val="2"/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"_____" _____________202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692" w:type="dxa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3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dxa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9" w:type="dxa"/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"_____" ________202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CA3D55">
        <w:trPr>
          <w:trHeight w:val="225"/>
        </w:trPr>
        <w:tc>
          <w:tcPr>
            <w:tcW w:w="3141" w:type="dxa"/>
            <w:gridSpan w:val="3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692" w:type="dxa"/>
            <w:gridSpan w:val="11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3D55">
        <w:trPr>
          <w:trHeight w:val="300"/>
        </w:trPr>
        <w:tc>
          <w:tcPr>
            <w:tcW w:w="3141" w:type="dxa"/>
            <w:gridSpan w:val="3"/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2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9" w:type="dxa"/>
            <w:tcBorders>
              <w:bottom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3" w:type="dxa"/>
            <w:tcBorders>
              <w:bottom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bottom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A3D55">
        <w:trPr>
          <w:trHeight w:hRule="exact" w:val="165"/>
        </w:trPr>
        <w:tc>
          <w:tcPr>
            <w:tcW w:w="1133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16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2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5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3" w:type="dxa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dxa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9" w:type="dxa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3D55">
        <w:trPr>
          <w:trHeight w:val="225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CA3D55">
        <w:trPr>
          <w:trHeight w:hRule="exact" w:val="225"/>
        </w:trPr>
        <w:tc>
          <w:tcPr>
            <w:tcW w:w="15833" w:type="dxa"/>
            <w:gridSpan w:val="14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3D55">
        <w:trPr>
          <w:trHeight w:val="225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CA3D55">
        <w:trPr>
          <w:trHeight w:val="480"/>
        </w:trPr>
        <w:tc>
          <w:tcPr>
            <w:tcW w:w="15833" w:type="dxa"/>
            <w:gridSpan w:val="14"/>
            <w:vAlign w:val="bottom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</w:tbl>
    <w:p w:rsidR="00CA3D55" w:rsidRDefault="00CA3D55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16000" w:type="dxa"/>
        <w:tblLayout w:type="fixed"/>
        <w:tblLook w:val="04A0" w:firstRow="1" w:lastRow="0" w:firstColumn="1" w:lastColumn="0" w:noHBand="0" w:noVBand="1"/>
      </w:tblPr>
      <w:tblGrid>
        <w:gridCol w:w="1007"/>
        <w:gridCol w:w="1335"/>
        <w:gridCol w:w="14"/>
        <w:gridCol w:w="848"/>
        <w:gridCol w:w="11"/>
        <w:gridCol w:w="677"/>
        <w:gridCol w:w="8"/>
        <w:gridCol w:w="803"/>
        <w:gridCol w:w="8"/>
        <w:gridCol w:w="589"/>
        <w:gridCol w:w="11"/>
        <w:gridCol w:w="880"/>
        <w:gridCol w:w="8"/>
        <w:gridCol w:w="96"/>
        <w:gridCol w:w="16"/>
        <w:gridCol w:w="146"/>
        <w:gridCol w:w="8"/>
        <w:gridCol w:w="645"/>
        <w:gridCol w:w="8"/>
        <w:gridCol w:w="331"/>
        <w:gridCol w:w="10"/>
        <w:gridCol w:w="782"/>
        <w:gridCol w:w="11"/>
        <w:gridCol w:w="175"/>
        <w:gridCol w:w="9"/>
        <w:gridCol w:w="1367"/>
        <w:gridCol w:w="11"/>
        <w:gridCol w:w="75"/>
        <w:gridCol w:w="8"/>
        <w:gridCol w:w="941"/>
        <w:gridCol w:w="8"/>
        <w:gridCol w:w="112"/>
        <w:gridCol w:w="8"/>
        <w:gridCol w:w="579"/>
        <w:gridCol w:w="8"/>
        <w:gridCol w:w="429"/>
        <w:gridCol w:w="11"/>
        <w:gridCol w:w="635"/>
        <w:gridCol w:w="24"/>
        <w:gridCol w:w="123"/>
        <w:gridCol w:w="23"/>
        <w:gridCol w:w="800"/>
        <w:gridCol w:w="353"/>
        <w:gridCol w:w="836"/>
        <w:gridCol w:w="236"/>
        <w:gridCol w:w="977"/>
      </w:tblGrid>
      <w:tr w:rsidR="00CA3D55">
        <w:trPr>
          <w:trHeight w:val="300"/>
        </w:trPr>
        <w:tc>
          <w:tcPr>
            <w:tcW w:w="15019" w:type="dxa"/>
            <w:gridSpan w:val="45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Волжская ГЭС. ОРУ 220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кВ.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Релейная защита 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автоматика.Демонтажные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работы</w:t>
            </w:r>
          </w:p>
        </w:tc>
        <w:tc>
          <w:tcPr>
            <w:tcW w:w="977" w:type="dxa"/>
          </w:tcPr>
          <w:p w:rsidR="00CA3D55" w:rsidRDefault="00CA3D55">
            <w:pPr>
              <w:widowControl w:val="0"/>
              <w:rPr>
                <w:rFonts w:ascii="Times New Roman" w:hAnsi="Times New Roman"/>
                <w:b/>
              </w:rPr>
            </w:pPr>
          </w:p>
        </w:tc>
      </w:tr>
      <w:tr w:rsidR="00CA3D55">
        <w:trPr>
          <w:trHeight w:val="225"/>
        </w:trPr>
        <w:tc>
          <w:tcPr>
            <w:tcW w:w="15019" w:type="dxa"/>
            <w:gridSpan w:val="45"/>
            <w:tcBorders>
              <w:top w:val="single" w:sz="4" w:space="0" w:color="000000"/>
            </w:tcBorders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(наименование работ и затрат)</w:t>
            </w:r>
          </w:p>
        </w:tc>
        <w:tc>
          <w:tcPr>
            <w:tcW w:w="977" w:type="dxa"/>
          </w:tcPr>
          <w:p w:rsidR="00CA3D55" w:rsidRDefault="00CA3D55">
            <w:pPr>
              <w:widowControl w:val="0"/>
              <w:rPr>
                <w:rFonts w:ascii="Times New Roman" w:hAnsi="Times New Roman"/>
                <w:b/>
              </w:rPr>
            </w:pPr>
          </w:p>
        </w:tc>
      </w:tr>
      <w:tr w:rsidR="00CA3D55">
        <w:trPr>
          <w:trHeight w:val="240"/>
        </w:trPr>
        <w:tc>
          <w:tcPr>
            <w:tcW w:w="1006" w:type="dxa"/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Составлен </w:t>
            </w:r>
          </w:p>
        </w:tc>
        <w:tc>
          <w:tcPr>
            <w:tcW w:w="1334" w:type="dxa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ресурсно-индексным</w:t>
            </w:r>
          </w:p>
        </w:tc>
        <w:tc>
          <w:tcPr>
            <w:tcW w:w="861" w:type="dxa"/>
            <w:gridSpan w:val="2"/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688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11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8" w:type="dxa"/>
            <w:gridSpan w:val="6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3D55">
        <w:trPr>
          <w:trHeight w:val="300"/>
        </w:trPr>
        <w:tc>
          <w:tcPr>
            <w:tcW w:w="1006" w:type="dxa"/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Основание</w:t>
            </w:r>
          </w:p>
        </w:tc>
        <w:tc>
          <w:tcPr>
            <w:tcW w:w="5182" w:type="dxa"/>
            <w:gridSpan w:val="11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ЭТЛ-13622-ЛС.1.ВОР</w:t>
            </w:r>
          </w:p>
        </w:tc>
        <w:tc>
          <w:tcPr>
            <w:tcW w:w="266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8" w:type="dxa"/>
            <w:gridSpan w:val="6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3D55">
        <w:trPr>
          <w:trHeight w:val="210"/>
        </w:trPr>
        <w:tc>
          <w:tcPr>
            <w:tcW w:w="1006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  <w:gridSpan w:val="11"/>
            <w:tcBorders>
              <w:top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66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8" w:type="dxa"/>
            <w:gridSpan w:val="6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gridSpan w:val="3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3D55">
        <w:trPr>
          <w:trHeight w:hRule="exact" w:val="195"/>
        </w:trPr>
        <w:tc>
          <w:tcPr>
            <w:tcW w:w="1006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8" w:type="dxa"/>
            <w:gridSpan w:val="6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3D55">
        <w:trPr>
          <w:trHeight w:val="300"/>
        </w:trPr>
        <w:tc>
          <w:tcPr>
            <w:tcW w:w="5308" w:type="dxa"/>
            <w:gridSpan w:val="11"/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Составлен(а) в текущем уровне цен ,    2 кв. 2026 г.  </w:t>
            </w:r>
          </w:p>
        </w:tc>
        <w:tc>
          <w:tcPr>
            <w:tcW w:w="1000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07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gridSpan w:val="6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" w:type="dxa"/>
          </w:tcPr>
          <w:p w:rsidR="00CA3D55" w:rsidRDefault="00CA3D55">
            <w:pPr>
              <w:widowControl w:val="0"/>
              <w:rPr>
                <w:rFonts w:ascii="Times New Roman" w:hAnsi="Times New Roman"/>
                <w:b/>
              </w:rPr>
            </w:pPr>
          </w:p>
        </w:tc>
        <w:tc>
          <w:tcPr>
            <w:tcW w:w="977" w:type="dxa"/>
          </w:tcPr>
          <w:p w:rsidR="00CA3D55" w:rsidRDefault="00CA3D55">
            <w:pPr>
              <w:widowControl w:val="0"/>
              <w:rPr>
                <w:rFonts w:ascii="Times New Roman" w:hAnsi="Times New Roman"/>
                <w:b/>
              </w:rPr>
            </w:pPr>
          </w:p>
        </w:tc>
      </w:tr>
      <w:tr w:rsidR="00CA3D55">
        <w:trPr>
          <w:trHeight w:val="195"/>
        </w:trPr>
        <w:tc>
          <w:tcPr>
            <w:tcW w:w="1006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8" w:type="dxa"/>
            <w:gridSpan w:val="4"/>
            <w:tcBorders>
              <w:top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6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8" w:type="dxa"/>
            <w:gridSpan w:val="6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3D55">
        <w:trPr>
          <w:trHeight w:val="240"/>
        </w:trPr>
        <w:tc>
          <w:tcPr>
            <w:tcW w:w="2353" w:type="dxa"/>
            <w:gridSpan w:val="3"/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859" w:type="dxa"/>
            <w:gridSpan w:val="2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5" w:type="dxa"/>
            <w:gridSpan w:val="2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11" w:type="dxa"/>
            <w:gridSpan w:val="2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тыс.руб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488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4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6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7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3D55">
        <w:trPr>
          <w:trHeight w:val="240"/>
        </w:trPr>
        <w:tc>
          <w:tcPr>
            <w:tcW w:w="1006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861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688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dxa"/>
            <w:gridSpan w:val="2"/>
          </w:tcPr>
          <w:p w:rsidR="00CA3D55" w:rsidRDefault="00CA3D5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8" w:type="dxa"/>
            <w:gridSpan w:val="6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3D55">
        <w:trPr>
          <w:trHeight w:val="240"/>
        </w:trPr>
        <w:tc>
          <w:tcPr>
            <w:tcW w:w="1006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861" w:type="dxa"/>
            <w:gridSpan w:val="2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11" w:type="dxa"/>
            <w:gridSpan w:val="2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тыс.руб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488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8" w:type="dxa"/>
            <w:gridSpan w:val="6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gridSpan w:val="8"/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793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gridSpan w:val="2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4" w:type="dxa"/>
            <w:gridSpan w:val="3"/>
            <w:tcBorders>
              <w:bottom w:val="single" w:sz="4" w:space="0" w:color="000000"/>
            </w:tcBorders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7" w:type="dxa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тыс.руб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CA3D55">
        <w:trPr>
          <w:trHeight w:val="240"/>
        </w:trPr>
        <w:tc>
          <w:tcPr>
            <w:tcW w:w="1006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861" w:type="dxa"/>
            <w:gridSpan w:val="2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11" w:type="dxa"/>
            <w:gridSpan w:val="2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тыс.руб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488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8" w:type="dxa"/>
            <w:gridSpan w:val="6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gridSpan w:val="8"/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Средства на оплату труда машинистов</w:t>
            </w:r>
          </w:p>
        </w:tc>
        <w:tc>
          <w:tcPr>
            <w:tcW w:w="793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gridSpan w:val="2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4" w:type="dxa"/>
            <w:gridSpan w:val="3"/>
            <w:tcBorders>
              <w:bottom w:val="single" w:sz="4" w:space="0" w:color="000000"/>
            </w:tcBorders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7" w:type="dxa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тыс.руб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CA3D55">
        <w:trPr>
          <w:trHeight w:val="240"/>
        </w:trPr>
        <w:tc>
          <w:tcPr>
            <w:tcW w:w="1006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оборудования</w:t>
            </w:r>
          </w:p>
        </w:tc>
        <w:tc>
          <w:tcPr>
            <w:tcW w:w="861" w:type="dxa"/>
            <w:gridSpan w:val="2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11" w:type="dxa"/>
            <w:gridSpan w:val="2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тыс.руб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488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8" w:type="dxa"/>
            <w:gridSpan w:val="6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gridSpan w:val="8"/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793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gridSpan w:val="2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4" w:type="dxa"/>
            <w:gridSpan w:val="3"/>
            <w:tcBorders>
              <w:bottom w:val="single" w:sz="4" w:space="0" w:color="000000"/>
            </w:tcBorders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7" w:type="dxa"/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чел.-ч.</w:t>
            </w:r>
          </w:p>
        </w:tc>
      </w:tr>
      <w:tr w:rsidR="00CA3D55">
        <w:trPr>
          <w:trHeight w:val="240"/>
        </w:trPr>
        <w:tc>
          <w:tcPr>
            <w:tcW w:w="1006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прочих затрат</w:t>
            </w:r>
          </w:p>
        </w:tc>
        <w:tc>
          <w:tcPr>
            <w:tcW w:w="861" w:type="dxa"/>
            <w:gridSpan w:val="2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11" w:type="dxa"/>
            <w:gridSpan w:val="2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тыс.руб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488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8" w:type="dxa"/>
            <w:gridSpan w:val="6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6" w:type="dxa"/>
            <w:gridSpan w:val="12"/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823" w:type="dxa"/>
            <w:gridSpan w:val="2"/>
            <w:tcBorders>
              <w:bottom w:val="single" w:sz="4" w:space="0" w:color="000000"/>
            </w:tcBorders>
            <w:vAlign w:val="bottom"/>
          </w:tcPr>
          <w:p w:rsidR="00CA3D55" w:rsidRDefault="0073123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4" w:type="dxa"/>
            <w:gridSpan w:val="3"/>
            <w:tcBorders>
              <w:bottom w:val="single" w:sz="4" w:space="0" w:color="000000"/>
            </w:tcBorders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7" w:type="dxa"/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чел.-ч.</w:t>
            </w:r>
          </w:p>
        </w:tc>
      </w:tr>
      <w:tr w:rsidR="00CA3D55">
        <w:trPr>
          <w:trHeight w:hRule="exact" w:val="195"/>
        </w:trPr>
        <w:tc>
          <w:tcPr>
            <w:tcW w:w="1006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dxa"/>
            <w:gridSpan w:val="2"/>
          </w:tcPr>
          <w:p w:rsidR="00CA3D55" w:rsidRDefault="00CA3D5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8" w:type="dxa"/>
            <w:gridSpan w:val="6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" w:type="dxa"/>
            <w:gridSpan w:val="4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3D55">
        <w:trPr>
          <w:trHeight w:val="269"/>
        </w:trPr>
        <w:tc>
          <w:tcPr>
            <w:tcW w:w="1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2957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99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508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4984" w:type="dxa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стоимость, руб.</w:t>
            </w:r>
          </w:p>
        </w:tc>
        <w:tc>
          <w:tcPr>
            <w:tcW w:w="235" w:type="dxa"/>
          </w:tcPr>
          <w:p w:rsidR="00CA3D55" w:rsidRDefault="00CA3D55">
            <w:pPr>
              <w:widowControl w:val="0"/>
              <w:rPr>
                <w:rFonts w:ascii="Times New Roman" w:hAnsi="Times New Roman"/>
                <w:b/>
              </w:rPr>
            </w:pPr>
          </w:p>
        </w:tc>
        <w:tc>
          <w:tcPr>
            <w:tcW w:w="977" w:type="dxa"/>
          </w:tcPr>
          <w:p w:rsidR="00CA3D55" w:rsidRDefault="00CA3D55">
            <w:pPr>
              <w:widowControl w:val="0"/>
              <w:rPr>
                <w:rFonts w:ascii="Times New Roman" w:hAnsi="Times New Roman"/>
                <w:b/>
              </w:rPr>
            </w:pPr>
          </w:p>
        </w:tc>
      </w:tr>
      <w:tr w:rsidR="00CA3D55">
        <w:trPr>
          <w:trHeight w:val="269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7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8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84" w:type="dxa"/>
            <w:gridSpan w:val="1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A3D55" w:rsidRDefault="00CA3D55">
            <w:pPr>
              <w:widowControl w:val="0"/>
              <w:rPr>
                <w:rFonts w:ascii="Times New Roman" w:hAnsi="Times New Roman"/>
                <w:b/>
              </w:rPr>
            </w:pPr>
          </w:p>
        </w:tc>
        <w:tc>
          <w:tcPr>
            <w:tcW w:w="977" w:type="dxa"/>
          </w:tcPr>
          <w:p w:rsidR="00CA3D55" w:rsidRDefault="00CA3D55">
            <w:pPr>
              <w:widowControl w:val="0"/>
              <w:rPr>
                <w:rFonts w:ascii="Times New Roman" w:hAnsi="Times New Roman"/>
                <w:b/>
              </w:rPr>
            </w:pPr>
          </w:p>
        </w:tc>
      </w:tr>
      <w:tr w:rsidR="00CA3D55">
        <w:trPr>
          <w:trHeight w:val="873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7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CA3D5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15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ед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1317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3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1035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ед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изм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 базисном уровне цен</w:t>
            </w:r>
          </w:p>
        </w:tc>
        <w:tc>
          <w:tcPr>
            <w:tcW w:w="707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индекс</w:t>
            </w:r>
          </w:p>
        </w:tc>
        <w:tc>
          <w:tcPr>
            <w:tcW w:w="1083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ед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изм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 текущем уровне цен</w:t>
            </w:r>
          </w:p>
        </w:tc>
        <w:tc>
          <w:tcPr>
            <w:tcW w:w="1323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всего в текущем уровне цен</w:t>
            </w:r>
          </w:p>
        </w:tc>
        <w:tc>
          <w:tcPr>
            <w:tcW w:w="235" w:type="dxa"/>
          </w:tcPr>
          <w:p w:rsidR="00CA3D55" w:rsidRDefault="00CA3D55">
            <w:pPr>
              <w:widowControl w:val="0"/>
              <w:rPr>
                <w:rFonts w:ascii="Times New Roman" w:hAnsi="Times New Roman"/>
                <w:b/>
              </w:rPr>
            </w:pPr>
          </w:p>
        </w:tc>
        <w:tc>
          <w:tcPr>
            <w:tcW w:w="977" w:type="dxa"/>
          </w:tcPr>
          <w:p w:rsidR="00CA3D55" w:rsidRDefault="00CA3D55">
            <w:pPr>
              <w:widowControl w:val="0"/>
              <w:rPr>
                <w:rFonts w:ascii="Times New Roman" w:hAnsi="Times New Roman"/>
                <w:b/>
              </w:rPr>
            </w:pPr>
          </w:p>
        </w:tc>
      </w:tr>
      <w:tr w:rsidR="00CA3D55">
        <w:trPr>
          <w:trHeight w:val="270"/>
        </w:trPr>
        <w:tc>
          <w:tcPr>
            <w:tcW w:w="1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5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15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17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35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7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83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23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A3D55" w:rsidRDefault="0073123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35" w:type="dxa"/>
          </w:tcPr>
          <w:p w:rsidR="00CA3D55" w:rsidRDefault="00CA3D55">
            <w:pPr>
              <w:widowControl w:val="0"/>
              <w:rPr>
                <w:rFonts w:ascii="Times New Roman" w:hAnsi="Times New Roman"/>
                <w:b/>
              </w:rPr>
            </w:pPr>
          </w:p>
        </w:tc>
        <w:tc>
          <w:tcPr>
            <w:tcW w:w="977" w:type="dxa"/>
          </w:tcPr>
          <w:p w:rsidR="00CA3D55" w:rsidRDefault="00CA3D55">
            <w:pPr>
              <w:widowControl w:val="0"/>
              <w:rPr>
                <w:rFonts w:ascii="Times New Roman" w:hAnsi="Times New Roman"/>
                <w:b/>
              </w:rPr>
            </w:pPr>
          </w:p>
        </w:tc>
      </w:tr>
    </w:tbl>
    <w:p w:rsidR="00CA3D55" w:rsidRDefault="00CA3D55">
      <w:pPr>
        <w:sectPr w:rsidR="00CA3D55">
          <w:footerReference w:type="default" r:id="rId15"/>
          <w:pgSz w:w="16838" w:h="11906" w:orient="landscape"/>
          <w:pgMar w:top="426" w:right="284" w:bottom="924" w:left="720" w:header="0" w:footer="709" w:gutter="0"/>
          <w:cols w:space="720"/>
          <w:formProt w:val="0"/>
          <w:docGrid w:linePitch="360"/>
        </w:sectPr>
      </w:pPr>
    </w:p>
    <w:p w:rsidR="00CA3D55" w:rsidRDefault="00731238">
      <w:pPr>
        <w:widowControl w:val="0"/>
        <w:tabs>
          <w:tab w:val="left" w:pos="426"/>
        </w:tabs>
        <w:spacing w:after="0" w:line="240" w:lineRule="auto"/>
        <w:jc w:val="right"/>
        <w:rPr>
          <w:rFonts w:ascii="Times New Roman" w:hAnsi="Times New Roman"/>
          <w:b/>
        </w:rPr>
      </w:pPr>
      <w:r>
        <w:rPr>
          <w:rStyle w:val="affe"/>
          <w:rFonts w:ascii="Times New Roman" w:hAnsi="Times New Roman"/>
          <w:iCs/>
          <w:shd w:val="clear" w:color="auto" w:fill="auto"/>
        </w:rPr>
        <w:lastRenderedPageBreak/>
        <w:t>Приложение № 2</w:t>
      </w:r>
    </w:p>
    <w:p w:rsidR="00CA3D55" w:rsidRDefault="007312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оформлению и составлению</w:t>
      </w:r>
    </w:p>
    <w:p w:rsidR="00CA3D55" w:rsidRDefault="007312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сметной документации на выполнение проектных и изыскательских работ.</w:t>
      </w:r>
    </w:p>
    <w:p w:rsidR="00CA3D55" w:rsidRDefault="00CA3D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3D55" w:rsidRDefault="00731238" w:rsidP="00731238">
      <w:pPr>
        <w:pStyle w:val="ConsPlusNormal0"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Настоящие требования разработаны для единого подхода к определению стоимости проектных и изыскательских </w:t>
      </w:r>
      <w:r>
        <w:rPr>
          <w:rFonts w:ascii="Times New Roman" w:hAnsi="Times New Roman"/>
          <w:sz w:val="24"/>
          <w:szCs w:val="24"/>
        </w:rPr>
        <w:t>работ (далее - ПИР).</w:t>
      </w:r>
    </w:p>
    <w:p w:rsidR="00CA3D55" w:rsidRDefault="00731238" w:rsidP="00731238">
      <w:pPr>
        <w:pStyle w:val="ConsPlusNormal0"/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:rsidR="00CA3D55" w:rsidRDefault="00731238" w:rsidP="00731238">
      <w:pPr>
        <w:pStyle w:val="affb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</w:p>
    <w:p w:rsidR="00CA3D55" w:rsidRDefault="00731238" w:rsidP="00731238">
      <w:pPr>
        <w:pStyle w:val="affb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Сметный расчет стоимости изыскательских работ составляется в соответствии с </w:t>
      </w:r>
    </w:p>
    <w:p w:rsidR="00CA3D55" w:rsidRDefault="00731238">
      <w:pPr>
        <w:pStyle w:val="affb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прилагаемой к сметному расчету про</w:t>
      </w:r>
      <w:r>
        <w:rPr>
          <w:rFonts w:ascii="Times New Roman" w:hAnsi="Times New Roman"/>
          <w:sz w:val="24"/>
          <w:szCs w:val="24"/>
        </w:rPr>
        <w:t>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окончании изысканий составляется </w:t>
      </w:r>
      <w:r>
        <w:rPr>
          <w:rFonts w:ascii="Times New Roman" w:hAnsi="Times New Roman"/>
          <w:sz w:val="24"/>
          <w:szCs w:val="24"/>
        </w:rPr>
        <w:t>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:rsidR="00CA3D55" w:rsidRDefault="00731238" w:rsidP="00731238">
      <w:pPr>
        <w:pStyle w:val="affb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</w:t>
      </w:r>
      <w:r>
        <w:rPr>
          <w:rFonts w:ascii="Times New Roman" w:hAnsi="Times New Roman"/>
          <w:sz w:val="24"/>
          <w:szCs w:val="24"/>
        </w:rPr>
        <w:t>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</w:t>
      </w:r>
      <w:r>
        <w:rPr>
          <w:rFonts w:ascii="Times New Roman" w:hAnsi="Times New Roman"/>
          <w:sz w:val="24"/>
          <w:szCs w:val="24"/>
        </w:rPr>
        <w:t>ков базовых цен на проектные работы в строительстве», утвержденных Приказом Министерства регионального развития РФ от 29.12.2009 № 620 (далее - Методика №620) и Методики определения стоимости работ по подготовке проектной документации, утвержденной Приказо</w:t>
      </w:r>
      <w:r>
        <w:rPr>
          <w:rFonts w:ascii="Times New Roman" w:hAnsi="Times New Roman"/>
          <w:sz w:val="24"/>
          <w:szCs w:val="24"/>
        </w:rPr>
        <w:t xml:space="preserve">м Министерства строительства и жилищно-коммунального хозяйства РФ от 1 октября 2021 г. N 707/пр. (далее – Методика №707) не противоречащим положениям Методики №620 и Справочникам базовых цен (далее – СБЦ) на проектные работы в строительстве . </w:t>
      </w:r>
    </w:p>
    <w:p w:rsidR="00CA3D55" w:rsidRDefault="00731238" w:rsidP="00731238">
      <w:pPr>
        <w:pStyle w:val="affb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</w:t>
      </w:r>
      <w:r>
        <w:rPr>
          <w:rFonts w:ascii="Times New Roman" w:hAnsi="Times New Roman"/>
          <w:sz w:val="24"/>
          <w:szCs w:val="24"/>
        </w:rPr>
        <w:t xml:space="preserve">го документа.  </w:t>
      </w:r>
    </w:p>
    <w:p w:rsidR="00CA3D55" w:rsidRDefault="00731238" w:rsidP="00731238">
      <w:pPr>
        <w:pStyle w:val="affb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определении стоимости изыскательских работ </w:t>
      </w:r>
      <w:r>
        <w:rPr>
          <w:rFonts w:ascii="Times New Roman" w:hAnsi="Times New Roman"/>
          <w:b/>
          <w:sz w:val="24"/>
          <w:szCs w:val="24"/>
        </w:rPr>
        <w:t>по согласованию с Заказчиком</w:t>
      </w:r>
      <w:r>
        <w:rPr>
          <w:rFonts w:ascii="Times New Roman" w:hAnsi="Times New Roman"/>
          <w:sz w:val="24"/>
          <w:szCs w:val="24"/>
        </w:rPr>
        <w:t xml:space="preserve"> возможно применять следующие коэффициенты в соответствии с письмом ПАО «ПНИИИС» от 03.04.2014 №11/298:</w:t>
      </w:r>
    </w:p>
    <w:p w:rsidR="00CA3D55" w:rsidRDefault="00731238">
      <w:pPr>
        <w:pStyle w:val="affb"/>
        <w:numPr>
          <w:ilvl w:val="0"/>
          <w:numId w:val="5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1,75 – «выполнение картографических работ с составлением план</w:t>
      </w:r>
      <w:r>
        <w:rPr>
          <w:rFonts w:ascii="Times New Roman" w:hAnsi="Times New Roman"/>
          <w:sz w:val="24"/>
          <w:szCs w:val="24"/>
        </w:rPr>
        <w:t>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</w:t>
      </w:r>
      <w:r>
        <w:rPr>
          <w:rFonts w:ascii="Times New Roman" w:hAnsi="Times New Roman"/>
          <w:sz w:val="24"/>
          <w:szCs w:val="24"/>
        </w:rPr>
        <w:t>ом виде и на планшете на жесткой основе), либо при выявлении данных требований в процессе выполнения изысканий;</w:t>
      </w:r>
    </w:p>
    <w:p w:rsidR="00CA3D55" w:rsidRDefault="00731238">
      <w:pPr>
        <w:pStyle w:val="affb"/>
        <w:numPr>
          <w:ilvl w:val="0"/>
          <w:numId w:val="5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</w:t>
      </w:r>
      <w:r>
        <w:rPr>
          <w:rFonts w:ascii="Times New Roman" w:hAnsi="Times New Roman"/>
          <w:sz w:val="24"/>
          <w:szCs w:val="24"/>
        </w:rPr>
        <w:t>, что топографические планы выполняются только в электронном виде (распечатка является вариантом электронной версии);</w:t>
      </w:r>
    </w:p>
    <w:p w:rsidR="00CA3D55" w:rsidRDefault="00731238">
      <w:pPr>
        <w:pStyle w:val="affb"/>
        <w:numPr>
          <w:ilvl w:val="0"/>
          <w:numId w:val="5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</w:t>
      </w:r>
      <w:r>
        <w:rPr>
          <w:rFonts w:ascii="Times New Roman" w:hAnsi="Times New Roman"/>
          <w:sz w:val="24"/>
          <w:szCs w:val="24"/>
        </w:rPr>
        <w:t>й области;</w:t>
      </w:r>
    </w:p>
    <w:p w:rsidR="00CA3D55" w:rsidRDefault="00731238">
      <w:pPr>
        <w:pStyle w:val="affb"/>
        <w:numPr>
          <w:ilvl w:val="0"/>
          <w:numId w:val="5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1,15 – «при выполнении полевых работ на территориях гидроэлектростанций и ТЭЦ» (п. 8 в Общих указаний) – на всех гидроэлектростанциях и ТЭЦ, кроме станций Северного Кавказа и Амурской области</w:t>
      </w:r>
    </w:p>
    <w:p w:rsidR="00CA3D55" w:rsidRDefault="00731238" w:rsidP="00731238">
      <w:pPr>
        <w:pStyle w:val="affb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расценки, предусмотренной § 4 таблицы 73 «</w:t>
      </w:r>
      <w:r>
        <w:rPr>
          <w:rFonts w:ascii="Times New Roman" w:hAnsi="Times New Roman"/>
          <w:sz w:val="24"/>
          <w:szCs w:val="24"/>
        </w:rPr>
        <w:t>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:rsidR="00CA3D55" w:rsidRDefault="00731238" w:rsidP="00731238">
      <w:pPr>
        <w:pStyle w:val="affb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 определении стоимости ПИР в сметных расчетах указывать полно</w:t>
      </w:r>
      <w:r>
        <w:rPr>
          <w:rFonts w:ascii="Times New Roman" w:hAnsi="Times New Roman"/>
          <w:sz w:val="24"/>
          <w:szCs w:val="24"/>
        </w:rPr>
        <w:t>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:rsidR="00CA3D55" w:rsidRDefault="00731238" w:rsidP="00731238">
      <w:pPr>
        <w:pStyle w:val="affb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в сметах коэффициентов (доплат, процентов и т.д.) в графе «Номер частей, глав, таблиц, процентов…» указ</w:t>
      </w:r>
      <w:r>
        <w:rPr>
          <w:rFonts w:ascii="Times New Roman" w:hAnsi="Times New Roman"/>
          <w:sz w:val="24"/>
          <w:szCs w:val="24"/>
        </w:rPr>
        <w:t>ывать обоснование из методических указаний, общих положений сборников или других нормативных документов и приложений к ним.</w:t>
      </w:r>
    </w:p>
    <w:p w:rsidR="00CA3D55" w:rsidRDefault="00731238" w:rsidP="00731238">
      <w:pPr>
        <w:pStyle w:val="affb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Проектная документация отдельных этапов строительства, реконструкции и различных видов объектов капитального строительства должна </w:t>
      </w:r>
      <w:r>
        <w:rPr>
          <w:rFonts w:ascii="Times New Roman" w:hAnsi="Times New Roman"/>
          <w:sz w:val="24"/>
          <w:szCs w:val="24"/>
        </w:rPr>
        <w:t>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:rsidR="00CA3D55" w:rsidRDefault="00731238" w:rsidP="00731238">
      <w:pPr>
        <w:pStyle w:val="affb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Пересчет сметной стоимости проектных (изыскательских) работ по состоянию н</w:t>
      </w:r>
      <w:r>
        <w:rPr>
          <w:rFonts w:ascii="Times New Roman" w:hAnsi="Times New Roman"/>
          <w:sz w:val="24"/>
          <w:szCs w:val="24"/>
        </w:rPr>
        <w:t>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</w:t>
      </w:r>
      <w:r>
        <w:rPr>
          <w:rFonts w:ascii="Times New Roman" w:hAnsi="Times New Roman"/>
          <w:sz w:val="24"/>
          <w:szCs w:val="24"/>
        </w:rPr>
        <w:t>ия и ценообразования в сфере градостроительной деятельности.</w:t>
      </w:r>
    </w:p>
    <w:p w:rsidR="00CA3D55" w:rsidRDefault="00731238" w:rsidP="00731238">
      <w:pPr>
        <w:pStyle w:val="affb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</w:t>
      </w:r>
      <w:r>
        <w:rPr>
          <w:rFonts w:ascii="Times New Roman" w:hAnsi="Times New Roman"/>
          <w:sz w:val="24"/>
          <w:szCs w:val="24"/>
        </w:rPr>
        <w:t xml:space="preserve">ься пунктом 2.2 раздела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</w:t>
      </w:r>
      <w:r>
        <w:rPr>
          <w:rFonts w:ascii="Times New Roman" w:hAnsi="Times New Roman"/>
          <w:sz w:val="24"/>
          <w:szCs w:val="24"/>
        </w:rPr>
        <w:t>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</w:t>
      </w:r>
      <w:r>
        <w:rPr>
          <w:rFonts w:ascii="Times New Roman" w:hAnsi="Times New Roman"/>
          <w:sz w:val="24"/>
          <w:szCs w:val="24"/>
        </w:rPr>
        <w:t>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</w:t>
      </w:r>
      <w:r>
        <w:rPr>
          <w:rFonts w:ascii="Times New Roman" w:hAnsi="Times New Roman"/>
          <w:sz w:val="24"/>
          <w:szCs w:val="24"/>
        </w:rPr>
        <w:t>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:rsidR="00CA3D55" w:rsidRDefault="00731238" w:rsidP="00731238">
      <w:pPr>
        <w:pStyle w:val="affb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  <w:szCs w:val="24"/>
        </w:rPr>
        <w:t>При составлении сметной документации на подготовку проектной документации рекомендуется дополнить Технические требова</w:t>
      </w:r>
      <w:r>
        <w:rPr>
          <w:rFonts w:ascii="Times New Roman" w:hAnsi="Times New Roman"/>
          <w:sz w:val="24"/>
          <w:szCs w:val="24"/>
        </w:rPr>
        <w:t>ния пунктом о составлении проектной организацией Ведомости объемов конструктивных решений (элементов) и комплексов (видов) работ, оборудования.</w:t>
      </w:r>
    </w:p>
    <w:p w:rsidR="00CA3D55" w:rsidRDefault="00731238" w:rsidP="00731238">
      <w:pPr>
        <w:pStyle w:val="ConsPlusNormal0"/>
        <w:widowControl/>
        <w:numPr>
          <w:ilvl w:val="0"/>
          <w:numId w:val="28"/>
        </w:numPr>
        <w:tabs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>В сметных расчетах допускается использовать прогнозные индексы-дефляторы в соответствии с текущим прогнозом Мини</w:t>
      </w:r>
      <w:r>
        <w:rPr>
          <w:rFonts w:ascii="Times New Roman" w:hAnsi="Times New Roman" w:cs="Times New Roman"/>
          <w:sz w:val="24"/>
          <w:szCs w:val="24"/>
        </w:rPr>
        <w:t xml:space="preserve">стерства экономического развития РФ по строке ИПЦ (индекс потребительских цен), в среднем за год, вариант – базовый (указать реквизиты приказа при формировании ТТ) в размере … (указать размер применяемых индексов-дефляторов). </w:t>
      </w:r>
    </w:p>
    <w:p w:rsidR="00CA3D55" w:rsidRDefault="00731238">
      <w:pPr>
        <w:pStyle w:val="ConsPlusNormal0"/>
        <w:widowControl/>
        <w:tabs>
          <w:tab w:val="left" w:pos="1134"/>
        </w:tabs>
        <w:spacing w:before="40" w:after="40"/>
        <w:ind w:left="567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работ определяется </w:t>
      </w:r>
      <w:r>
        <w:rPr>
          <w:rFonts w:ascii="Times New Roman" w:hAnsi="Times New Roman" w:cs="Times New Roman"/>
          <w:sz w:val="24"/>
          <w:szCs w:val="24"/>
        </w:rPr>
        <w:t xml:space="preserve">по формуле: </w:t>
      </w:r>
    </w:p>
    <w:p w:rsidR="00CA3D55" w:rsidRDefault="00731238">
      <w:pPr>
        <w:pStyle w:val="ConsPlusNormal0"/>
        <w:spacing w:before="40" w:after="40"/>
        <w:ind w:firstLine="127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m:oMath>
        <m:r>
          <w:rPr>
            <w:rFonts w:ascii="Cambria Math" w:hAnsi="Cambria Math"/>
          </w:rPr>
          <m:t>Цд=С*Иинфл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</m:oMath>
    </w:p>
    <w:p w:rsidR="00CA3D55" w:rsidRDefault="00731238">
      <w:pPr>
        <w:pStyle w:val="ConsPlusNormal0"/>
        <w:widowControl/>
        <w:spacing w:before="40" w:after="40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где</w:t>
      </w:r>
    </w:p>
    <w:p w:rsidR="00CA3D55" w:rsidRDefault="00731238">
      <w:pPr>
        <w:pStyle w:val="ConsPlusNormal0"/>
        <w:widowControl/>
        <w:spacing w:before="40" w:after="40"/>
        <w:ind w:firstLine="567"/>
        <w:jc w:val="both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Цд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стоимость договора;</w:t>
      </w:r>
    </w:p>
    <w:p w:rsidR="00CA3D55" w:rsidRDefault="00731238">
      <w:pPr>
        <w:pStyle w:val="ConsPlusNormal0"/>
        <w:widowControl/>
        <w:spacing w:before="40" w:after="40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 - сметная стоимость подрядных работ, подлежащих выполнению подрядчиком; </w:t>
      </w:r>
    </w:p>
    <w:p w:rsidR="00CA3D55" w:rsidRDefault="00731238">
      <w:pPr>
        <w:pStyle w:val="ConsPlusNormal0"/>
        <w:widowControl/>
        <w:spacing w:before="40" w:after="40"/>
        <w:ind w:firstLine="567"/>
        <w:jc w:val="both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Иинф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индекс инфляции, рассчитываемый как среднее арифметическое значение между индексами прогнозной инфляции на даты начала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окончания работ. При расчете индекса прогнозной инфляции определение периода выполнения работ осуществляется исходя из продолжительности, установленной заказчиком в задании на выполнение проектных и изыскательских работ.</w:t>
      </w:r>
    </w:p>
    <w:p w:rsidR="00CA3D55" w:rsidRDefault="00CA3D55">
      <w:pPr>
        <w:pStyle w:val="ConsPlusNormal0"/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A3D55" w:rsidRDefault="00731238">
      <w:pPr>
        <w:pStyle w:val="ConsPlusNormal0"/>
        <w:spacing w:before="40" w:after="40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случае, если срок выполнения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работ превышает календарный год, то индекс инфляции определяется по формуле: </w:t>
      </w:r>
    </w:p>
    <w:p w:rsidR="00CA3D55" w:rsidRDefault="00731238">
      <w:pPr>
        <w:pStyle w:val="ConsPlusNormal0"/>
        <w:widowControl/>
        <w:spacing w:before="40" w:after="40"/>
        <w:ind w:firstLine="426"/>
        <w:jc w:val="center"/>
        <w:rPr>
          <w:rFonts w:ascii="Times New Roman" w:hAnsi="Times New Roman" w:cs="Times New Roman"/>
          <w:b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Иинф=Д1*К1+Д2*К2+...+Д</m:t>
          </m:r>
          <m:r>
            <w:rPr>
              <w:rFonts w:ascii="Cambria Math" w:hAnsi="Cambria Math"/>
            </w:rPr>
            <m:t>i</m:t>
          </m:r>
          <m:r>
            <w:rPr>
              <w:rFonts w:ascii="Cambria Math" w:hAnsi="Cambria Math"/>
            </w:rPr>
            <m:t>*</m:t>
          </m:r>
          <m:r>
            <w:rPr>
              <w:rFonts w:ascii="Cambria Math" w:hAnsi="Cambria Math"/>
            </w:rPr>
            <m:t>К</m:t>
          </m:r>
          <m:r>
            <w:rPr>
              <w:rFonts w:ascii="Cambria Math" w:hAnsi="Cambria Math"/>
            </w:rPr>
            <m:t>i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2</m:t>
              </m:r>
            </m:e>
          </m:d>
        </m:oMath>
      </m:oMathPara>
    </w:p>
    <w:p w:rsidR="00CA3D55" w:rsidRDefault="00731238">
      <w:pPr>
        <w:pStyle w:val="ConsPlusNormal0"/>
        <w:widowControl/>
        <w:spacing w:before="40" w:after="40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где</w:t>
      </w:r>
    </w:p>
    <w:p w:rsidR="00CA3D55" w:rsidRDefault="00731238">
      <w:pPr>
        <w:pStyle w:val="dt-p"/>
        <w:shd w:val="clear" w:color="auto" w:fill="FFFFFF"/>
        <w:spacing w:beforeAutospacing="0" w:after="0" w:afterAutospacing="0"/>
        <w:ind w:firstLine="567"/>
        <w:jc w:val="both"/>
        <w:textAlignment w:val="baseline"/>
        <w:rPr>
          <w:b/>
        </w:rPr>
      </w:pPr>
      <w:r>
        <w:rPr>
          <w:color w:val="000000"/>
        </w:rPr>
        <w:lastRenderedPageBreak/>
        <w:t>Д1,Д2,Д</w:t>
      </w:r>
      <w:proofErr w:type="spellStart"/>
      <w:r>
        <w:rPr>
          <w:color w:val="000000"/>
          <w:lang w:val="en-US"/>
        </w:rPr>
        <w:t>i</w:t>
      </w:r>
      <w:proofErr w:type="spellEnd"/>
      <w:r>
        <w:rPr>
          <w:color w:val="000000"/>
        </w:rPr>
        <w:t xml:space="preserve"> - доля сметной стоимости работ, подлежащих выполнению соответственно в 1-й, 2-й, 3-й, i-</w:t>
      </w:r>
      <w:proofErr w:type="spellStart"/>
      <w:r>
        <w:rPr>
          <w:color w:val="000000"/>
        </w:rPr>
        <w:t>ый</w:t>
      </w:r>
      <w:proofErr w:type="spellEnd"/>
      <w:r>
        <w:rPr>
          <w:color w:val="000000"/>
        </w:rPr>
        <w:t xml:space="preserve"> годы строительства;</w:t>
      </w:r>
      <w:bookmarkStart w:id="19" w:name="l170"/>
      <w:bookmarkEnd w:id="19"/>
    </w:p>
    <w:p w:rsidR="00CA3D55" w:rsidRDefault="00731238">
      <w:pPr>
        <w:pStyle w:val="dt-p"/>
        <w:shd w:val="clear" w:color="auto" w:fill="FFFFFF"/>
        <w:spacing w:beforeAutospacing="0" w:after="0" w:afterAutospacing="0"/>
        <w:ind w:firstLine="567"/>
        <w:jc w:val="both"/>
        <w:textAlignment w:val="baseline"/>
        <w:rPr>
          <w:b/>
        </w:rPr>
      </w:pPr>
      <w:r>
        <w:rPr>
          <w:color w:val="000000"/>
        </w:rPr>
        <w:t>i - год завершения строи</w:t>
      </w:r>
      <w:r>
        <w:rPr>
          <w:color w:val="000000"/>
        </w:rPr>
        <w:t>тельства объекта;</w:t>
      </w:r>
    </w:p>
    <w:p w:rsidR="00CA3D55" w:rsidRDefault="00731238">
      <w:pPr>
        <w:pStyle w:val="dt-p"/>
        <w:shd w:val="clear" w:color="auto" w:fill="FFFFFF"/>
        <w:spacing w:beforeAutospacing="0" w:after="0" w:afterAutospacing="0"/>
        <w:ind w:firstLine="567"/>
        <w:jc w:val="both"/>
        <w:textAlignment w:val="baseline"/>
        <w:rPr>
          <w:b/>
        </w:rPr>
      </w:pPr>
      <w:r>
        <w:rPr>
          <w:color w:val="000000"/>
        </w:rPr>
        <w:t>К1 - индекс прогнозной инфляции за первый год строительства объекта, определяемый как среднее арифметическое между индексом прогнозной инфляции на дату начала строительства объекта и индексом прогнозной инфляции на декабрь первого года ст</w:t>
      </w:r>
      <w:r>
        <w:rPr>
          <w:color w:val="000000"/>
        </w:rPr>
        <w:t>роительства объекта;</w:t>
      </w:r>
      <w:bookmarkStart w:id="20" w:name="l38"/>
      <w:bookmarkEnd w:id="20"/>
    </w:p>
    <w:p w:rsidR="00CA3D55" w:rsidRDefault="00731238">
      <w:pPr>
        <w:pStyle w:val="dt-p"/>
        <w:shd w:val="clear" w:color="auto" w:fill="FFFFFF"/>
        <w:spacing w:beforeAutospacing="0" w:after="0" w:afterAutospacing="0"/>
        <w:ind w:firstLine="567"/>
        <w:jc w:val="both"/>
        <w:textAlignment w:val="baseline"/>
        <w:rPr>
          <w:b/>
        </w:rPr>
      </w:pPr>
      <w:r>
        <w:rPr>
          <w:color w:val="000000"/>
        </w:rPr>
        <w:t>К2 - индекс прогнозной инфляции, учитывающий инфляцию за первый и второй годы строительства объекта. Рассчитывается как произведение индекса прогнозной инфляции, устанавливаемого нарастающим итогом на декабрь первого года строительства</w:t>
      </w:r>
      <w:r>
        <w:rPr>
          <w:color w:val="000000"/>
        </w:rPr>
        <w:t xml:space="preserve"> объекта, и индекса прогнозной инфляции на второй год строительства объекта, определенного как среднее арифметическое между индексом прогнозной инфляции на январь второго года строительства объекта и индекса прогнозной инфляции на декабрь второго года стро</w:t>
      </w:r>
      <w:r>
        <w:rPr>
          <w:color w:val="000000"/>
        </w:rPr>
        <w:t>ительства объекта;</w:t>
      </w:r>
      <w:bookmarkStart w:id="21" w:name="l171"/>
      <w:bookmarkStart w:id="22" w:name="l39"/>
      <w:bookmarkEnd w:id="21"/>
      <w:bookmarkEnd w:id="22"/>
    </w:p>
    <w:p w:rsidR="00CA3D55" w:rsidRDefault="00731238">
      <w:pPr>
        <w:pStyle w:val="ConsPlusNormal0"/>
        <w:spacing w:before="40" w:after="40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К3 - индекс прогнозной инфляции, учитывающий инфляцию за весь период строительства объекта. Указанный индекс рассчитывается как произведение индекса прогнозной инфляции, устанавливаемого нарастающим итогом на декабрь предшествующего года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строительства объекта, и индекса прогнозной инфляции на последний год строительства объекта, определенного как среднее арифметическое между индексом прогнозной инфляции на январь последнего года строительства объекта и индексом прогнозной инфляции на дату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окончания строительства объекта в последнем году.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3D55" w:rsidRDefault="00731238">
      <w:pPr>
        <w:pStyle w:val="ConsPlusNormal0"/>
        <w:spacing w:before="40" w:after="40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При этом:</w:t>
      </w:r>
    </w:p>
    <w:p w:rsidR="00CA3D55" w:rsidRDefault="00731238">
      <w:pPr>
        <w:pStyle w:val="ConsPlusNormal0"/>
        <w:spacing w:before="40" w:after="40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>1) если срок выполнения работ указан в целом по договору (дата начала работ – дата окончание работ), применяется единый дефлятор, в соответствии с формулой (1)</w:t>
      </w:r>
    </w:p>
    <w:p w:rsidR="00CA3D55" w:rsidRDefault="00731238">
      <w:pPr>
        <w:pStyle w:val="ConsPlusNormal0"/>
        <w:spacing w:before="40" w:after="40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>2) если договором предусмотрен г</w:t>
      </w:r>
      <w:r>
        <w:rPr>
          <w:rFonts w:ascii="Times New Roman" w:hAnsi="Times New Roman" w:cs="Times New Roman"/>
          <w:sz w:val="24"/>
          <w:szCs w:val="24"/>
        </w:rPr>
        <w:t>рафик выполнения работ с разбивкой на этапы (дата начала работ по этапу – дата окончания работ по этапу), дефлятор применяется в соответствии с таким графиком, и рассчитывается на каждый этап, в соответствии с формулой (2).</w:t>
      </w:r>
    </w:p>
    <w:p w:rsidR="00CA3D55" w:rsidRDefault="00CA3D55">
      <w:pPr>
        <w:pStyle w:val="ConsPlusNormal0"/>
        <w:widowControl/>
        <w:spacing w:before="40" w:after="40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A3D55" w:rsidRDefault="00731238" w:rsidP="00731238">
      <w:pPr>
        <w:pStyle w:val="affb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определении стоимости ПИР, </w:t>
      </w:r>
      <w:r>
        <w:rPr>
          <w:rFonts w:ascii="Times New Roman" w:hAnsi="Times New Roman"/>
          <w:sz w:val="24"/>
          <w:szCs w:val="24"/>
        </w:rPr>
        <w:t xml:space="preserve">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выплаты по районным коэффициентам, а также надбавки за непрер</w:t>
      </w:r>
      <w:r>
        <w:rPr>
          <w:rFonts w:ascii="Times New Roman" w:hAnsi="Times New Roman"/>
          <w:sz w:val="24"/>
          <w:szCs w:val="24"/>
        </w:rPr>
        <w:t>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</w:t>
      </w:r>
      <w:r>
        <w:rPr>
          <w:rFonts w:ascii="Times New Roman" w:hAnsi="Times New Roman"/>
          <w:sz w:val="24"/>
          <w:szCs w:val="24"/>
        </w:rPr>
        <w:t>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</w:t>
      </w:r>
      <w:r>
        <w:rPr>
          <w:rFonts w:ascii="Times New Roman" w:hAnsi="Times New Roman"/>
          <w:sz w:val="24"/>
          <w:szCs w:val="24"/>
        </w:rPr>
        <w:t>д. указывать с обоснованиями из технической части, вводных указаний сборников или других нормативных документов</w:t>
      </w:r>
    </w:p>
    <w:p w:rsidR="00CA3D55" w:rsidRDefault="00731238" w:rsidP="00731238">
      <w:pPr>
        <w:pStyle w:val="affb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:rsidR="00CA3D55" w:rsidRDefault="00731238" w:rsidP="00731238">
      <w:pPr>
        <w:pStyle w:val="ConsPlusNormal0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Методики №620, либо по нормативному ак</w:t>
      </w:r>
      <w:r>
        <w:rPr>
          <w:rFonts w:ascii="Times New Roman" w:hAnsi="Times New Roman" w:cs="Times New Roman"/>
          <w:sz w:val="24"/>
          <w:szCs w:val="24"/>
        </w:rPr>
        <w:t>ту, пришедшему на смену данному документу.</w:t>
      </w:r>
    </w:p>
    <w:p w:rsidR="00CA3D55" w:rsidRDefault="00731238" w:rsidP="00731238">
      <w:pPr>
        <w:pStyle w:val="ConsPlusNormal0"/>
        <w:numPr>
          <w:ilvl w:val="0"/>
          <w:numId w:val="32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Стоимость работ, цены на которые отсутствуют в МНЗ и СБЦ, внесенных в </w:t>
      </w:r>
      <w:r>
        <w:rPr>
          <w:rFonts w:ascii="Times New Roman" w:hAnsi="Times New Roman" w:cs="Times New Roman"/>
          <w:sz w:val="24"/>
          <w:szCs w:val="24"/>
        </w:rPr>
        <w:t>ФРСН</w:t>
      </w:r>
      <w:r>
        <w:rPr>
          <w:rFonts w:ascii="Times New Roman" w:hAnsi="Times New Roman"/>
          <w:sz w:val="24"/>
          <w:szCs w:val="24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16">
        <w:r>
          <w:rPr>
            <w:rFonts w:ascii="Times New Roman" w:hAnsi="Times New Roman"/>
            <w:sz w:val="24"/>
            <w:szCs w:val="24"/>
          </w:rPr>
          <w:t>3п</w:t>
        </w:r>
      </w:hyperlink>
      <w:r>
        <w:rPr>
          <w:rFonts w:ascii="Times New Roman" w:hAnsi="Times New Roman"/>
          <w:sz w:val="24"/>
          <w:szCs w:val="24"/>
        </w:rPr>
        <w:t xml:space="preserve">) по </w:t>
      </w:r>
      <w:r>
        <w:rPr>
          <w:rFonts w:ascii="Times New Roman" w:hAnsi="Times New Roman"/>
          <w:sz w:val="24"/>
          <w:szCs w:val="24"/>
        </w:rPr>
        <w:t>согласованию с Заказчиком.</w:t>
      </w:r>
    </w:p>
    <w:p w:rsidR="00CA3D55" w:rsidRDefault="00731238" w:rsidP="00731238">
      <w:pPr>
        <w:pStyle w:val="ConsPlusNormal0"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</w:t>
      </w:r>
      <w:r>
        <w:rPr>
          <w:rFonts w:ascii="Times New Roman" w:hAnsi="Times New Roman"/>
          <w:sz w:val="24"/>
          <w:szCs w:val="24"/>
        </w:rPr>
        <w:t xml:space="preserve"> результатов инженерных изысканий».</w:t>
      </w:r>
    </w:p>
    <w:p w:rsidR="00CA3D55" w:rsidRDefault="00731238" w:rsidP="00731238">
      <w:pPr>
        <w:pStyle w:val="ConsPlusNormal0"/>
        <w:widowControl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Сметы на ПИР предоставляются в форматах: «</w:t>
      </w:r>
      <w:proofErr w:type="spellStart"/>
      <w:r>
        <w:rPr>
          <w:rFonts w:ascii="Times New Roman" w:hAnsi="Times New Roman" w:cs="Times New Roman"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sz w:val="24"/>
          <w:szCs w:val="24"/>
        </w:rPr>
        <w:t>» и «</w:t>
      </w:r>
      <w:r>
        <w:rPr>
          <w:rFonts w:ascii="Times New Roman" w:hAnsi="Times New Roman" w:cs="Times New Roman"/>
          <w:sz w:val="24"/>
          <w:szCs w:val="24"/>
          <w:lang w:val="en-US"/>
        </w:rPr>
        <w:t>pdf</w:t>
      </w:r>
      <w:r>
        <w:rPr>
          <w:rFonts w:ascii="Times New Roman" w:hAnsi="Times New Roman" w:cs="Times New Roman"/>
          <w:sz w:val="24"/>
          <w:szCs w:val="24"/>
        </w:rPr>
        <w:t>» (с подписями и печатью). Сметная документация в формате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Exce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» должна быть представлена в одном файле с внесением ССРСС, ЛСР и других расчетов на отдельные листы </w:t>
      </w:r>
      <w:r>
        <w:rPr>
          <w:rFonts w:ascii="Times New Roman" w:hAnsi="Times New Roman" w:cs="Times New Roman"/>
          <w:sz w:val="24"/>
          <w:szCs w:val="24"/>
        </w:rPr>
        <w:t>(вкладки) документа.</w:t>
      </w:r>
    </w:p>
    <w:p w:rsidR="00CA3D55" w:rsidRDefault="00731238" w:rsidP="00731238">
      <w:pPr>
        <w:pStyle w:val="ConsPlusNormal0"/>
        <w:numPr>
          <w:ilvl w:val="0"/>
          <w:numId w:val="35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вычислений </w:t>
      </w:r>
      <w:r>
        <w:rPr>
          <w:rFonts w:ascii="Times New Roman" w:hAnsi="Times New Roman" w:cs="Times New Roman"/>
          <w:sz w:val="24"/>
          <w:szCs w:val="24"/>
        </w:rPr>
        <w:t xml:space="preserve">(построчные) </w:t>
      </w:r>
      <w:r>
        <w:rPr>
          <w:rFonts w:ascii="Times New Roman" w:hAnsi="Times New Roman"/>
          <w:sz w:val="24"/>
          <w:szCs w:val="24"/>
        </w:rPr>
        <w:t xml:space="preserve">и итоговые данные в </w:t>
      </w:r>
      <w:r>
        <w:rPr>
          <w:rFonts w:ascii="Times New Roman" w:hAnsi="Times New Roman" w:cs="Times New Roman"/>
          <w:sz w:val="24"/>
          <w:szCs w:val="24"/>
        </w:rPr>
        <w:t>ЛСР (ЛС), приводятся в рублях,</w:t>
      </w:r>
    </w:p>
    <w:p w:rsidR="00CA3D55" w:rsidRDefault="00731238">
      <w:pPr>
        <w:pStyle w:val="ConsPlusNormal0"/>
        <w:numPr>
          <w:ilvl w:val="0"/>
          <w:numId w:val="8"/>
        </w:numPr>
        <w:tabs>
          <w:tab w:val="left" w:pos="567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базисно-индексном методе, с округлением до двух знаков после запятой (до копеек);</w:t>
      </w:r>
    </w:p>
    <w:p w:rsidR="00CA3D55" w:rsidRDefault="00731238">
      <w:pPr>
        <w:pStyle w:val="ConsPlusNormal0"/>
        <w:numPr>
          <w:ilvl w:val="0"/>
          <w:numId w:val="8"/>
        </w:numPr>
        <w:tabs>
          <w:tab w:val="left" w:pos="567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ресурсно-индексном и ресурсным методах, а также сметных рас</w:t>
      </w:r>
      <w:r>
        <w:rPr>
          <w:rFonts w:ascii="Times New Roman" w:hAnsi="Times New Roman" w:cs="Times New Roman"/>
          <w:sz w:val="24"/>
          <w:szCs w:val="24"/>
        </w:rPr>
        <w:t>четах на отдельные виды затрат - с округлением до целых единиц;</w:t>
      </w:r>
    </w:p>
    <w:p w:rsidR="00CA3D55" w:rsidRDefault="00731238">
      <w:pPr>
        <w:pStyle w:val="ConsPlusNormal0"/>
        <w:numPr>
          <w:ilvl w:val="0"/>
          <w:numId w:val="8"/>
        </w:numPr>
        <w:tabs>
          <w:tab w:val="left" w:pos="567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сводной смете - в рублях с округлением до целых единиц. </w:t>
      </w:r>
    </w:p>
    <w:p w:rsidR="00CA3D55" w:rsidRDefault="00731238" w:rsidP="00731238">
      <w:pPr>
        <w:pStyle w:val="ConsPlusNormal0"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rFonts w:ascii="Times New Roman" w:eastAsia="Geneva" w:hAnsi="Times New Roman" w:cstheme="minorBidi"/>
          <w:sz w:val="24"/>
          <w:szCs w:val="24"/>
          <w:lang w:eastAsia="en-US"/>
        </w:rPr>
      </w:pPr>
      <w:r>
        <w:rPr>
          <w:rFonts w:ascii="Times New Roman" w:eastAsia="Geneva" w:hAnsi="Times New Roman" w:cstheme="minorBidi"/>
          <w:sz w:val="24"/>
          <w:szCs w:val="24"/>
          <w:lang w:eastAsia="en-US"/>
        </w:rPr>
        <w:t xml:space="preserve">Командировочные расходы, учтенные в смете, подтверждаются отдельным расчетом. Лимиты командировочных расходов при производстве ПИР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не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более</w:t>
      </w:r>
      <w:r>
        <w:rPr>
          <w:rFonts w:ascii="Times New Roman" w:eastAsia="Geneva" w:hAnsi="Times New Roman" w:cstheme="minorBidi"/>
          <w:sz w:val="24"/>
          <w:szCs w:val="24"/>
          <w:lang w:eastAsia="en-US"/>
        </w:rPr>
        <w:t>:</w:t>
      </w:r>
    </w:p>
    <w:p w:rsidR="00CA3D55" w:rsidRDefault="00731238">
      <w:pPr>
        <w:pStyle w:val="affb"/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Geneva" w:hAnsi="Times New Roman"/>
          <w:sz w:val="24"/>
          <w:szCs w:val="24"/>
        </w:rPr>
      </w:pPr>
      <w:r>
        <w:rPr>
          <w:rFonts w:ascii="Times New Roman" w:eastAsia="Geneva" w:hAnsi="Times New Roman"/>
          <w:sz w:val="24"/>
          <w:szCs w:val="24"/>
        </w:rPr>
        <w:t>суточные - 700 руб./сутки;</w:t>
      </w:r>
    </w:p>
    <w:p w:rsidR="00CA3D55" w:rsidRDefault="00731238">
      <w:pPr>
        <w:pStyle w:val="affb"/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Geneva" w:hAnsi="Times New Roman"/>
          <w:sz w:val="24"/>
          <w:szCs w:val="24"/>
        </w:rPr>
      </w:pPr>
      <w:r>
        <w:rPr>
          <w:rFonts w:ascii="Times New Roman" w:eastAsia="Geneva" w:hAnsi="Times New Roman"/>
          <w:sz w:val="24"/>
          <w:szCs w:val="24"/>
        </w:rPr>
        <w:t>проживание – 5000 руб./сутки;</w:t>
      </w:r>
    </w:p>
    <w:p w:rsidR="00CA3D55" w:rsidRDefault="00731238">
      <w:pPr>
        <w:pStyle w:val="affb"/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Geneva" w:hAnsi="Times New Roman"/>
          <w:sz w:val="24"/>
          <w:szCs w:val="24"/>
        </w:rPr>
      </w:pPr>
      <w:r>
        <w:rPr>
          <w:rFonts w:ascii="Times New Roman" w:eastAsia="Geneva" w:hAnsi="Times New Roman"/>
          <w:sz w:val="24"/>
          <w:szCs w:val="24"/>
        </w:rPr>
        <w:t>проезд: поезд (купе) или самолет (класс–эконом с багажом до 20 (двадцати) кг, ручная кладь до 10 (десяти) кг).</w:t>
      </w:r>
    </w:p>
    <w:p w:rsidR="00CA3D55" w:rsidRDefault="00731238" w:rsidP="00731238">
      <w:pPr>
        <w:pStyle w:val="ConsPlusNormal0"/>
        <w:numPr>
          <w:ilvl w:val="0"/>
          <w:numId w:val="37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одновременной разработке проектной и полной или частичной разработке рабочей</w:t>
      </w:r>
      <w:r>
        <w:rPr>
          <w:rFonts w:ascii="Times New Roman" w:hAnsi="Times New Roman"/>
          <w:sz w:val="24"/>
          <w:szCs w:val="24"/>
        </w:rPr>
        <w:t xml:space="preserve">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</w:t>
      </w:r>
      <w:r>
        <w:rPr>
          <w:rFonts w:ascii="Times New Roman" w:hAnsi="Times New Roman"/>
          <w:sz w:val="24"/>
          <w:szCs w:val="24"/>
        </w:rPr>
        <w:t xml:space="preserve"> степени их детализации.</w:t>
      </w:r>
    </w:p>
    <w:p w:rsidR="00CA3D55" w:rsidRDefault="00731238" w:rsidP="00731238">
      <w:pPr>
        <w:pStyle w:val="ConsPlusNormal0"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  <w:sectPr w:rsidR="00CA3D55">
          <w:footerReference w:type="default" r:id="rId17"/>
          <w:pgSz w:w="11906" w:h="16838"/>
          <w:pgMar w:top="709" w:right="765" w:bottom="1276" w:left="851" w:header="0" w:footer="709" w:gutter="0"/>
          <w:cols w:space="720"/>
          <w:formProt w:val="0"/>
          <w:docGrid w:linePitch="360"/>
        </w:sectPr>
      </w:pPr>
      <w:r>
        <w:rPr>
          <w:rFonts w:ascii="Times New Roman" w:hAnsi="Times New Roman"/>
          <w:sz w:val="24"/>
          <w:szCs w:val="24"/>
        </w:rPr>
        <w:t xml:space="preserve">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/>
          <w:color w:val="000000"/>
          <w:sz w:val="24"/>
          <w:szCs w:val="24"/>
        </w:rPr>
        <w:t xml:space="preserve">главу 1 </w:t>
      </w:r>
      <w:r>
        <w:rPr>
          <w:rFonts w:ascii="Times New Roman" w:hAnsi="Times New Roman"/>
          <w:color w:val="000000"/>
          <w:sz w:val="24"/>
          <w:szCs w:val="24"/>
        </w:rPr>
        <w:t>ССРСС.</w:t>
      </w:r>
      <w:r>
        <w:rPr>
          <w:rFonts w:ascii="Times New Roman" w:hAnsi="Times New Roman"/>
          <w:sz w:val="24"/>
          <w:szCs w:val="24"/>
        </w:rPr>
        <w:t xml:space="preserve"> Стоимость данных работ не включается в расчет стоимости проведения государственной экспертизы.</w:t>
      </w:r>
    </w:p>
    <w:p w:rsidR="00CA3D55" w:rsidRDefault="00731238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Приложение № 1</w:t>
      </w:r>
    </w:p>
    <w:p w:rsidR="00CA3D55" w:rsidRDefault="00731238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:rsidR="00CA3D55" w:rsidRDefault="00CA3D55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CA3D55" w:rsidRDefault="00CA3D55">
      <w:pPr>
        <w:spacing w:after="0" w:line="240" w:lineRule="auto"/>
        <w:ind w:left="5811"/>
        <w:jc w:val="center"/>
        <w:rPr>
          <w:rFonts w:ascii="Times New Roman" w:hAnsi="Times New Roman"/>
          <w:sz w:val="20"/>
        </w:rPr>
      </w:pPr>
    </w:p>
    <w:p w:rsidR="00CA3D55" w:rsidRDefault="00CA3D55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CA3D55" w:rsidRDefault="00CA3D55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CA3D55" w:rsidRDefault="0073123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ПОЯСНИТЕЛЬНАЯ ЗАПИСКА </w:t>
      </w:r>
    </w:p>
    <w:p w:rsidR="00CA3D55" w:rsidRDefault="0073123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 </w:t>
      </w:r>
      <w:r>
        <w:rPr>
          <w:rFonts w:ascii="Times New Roman" w:hAnsi="Times New Roman"/>
          <w:b/>
          <w:color w:val="000000"/>
          <w:sz w:val="24"/>
          <w:szCs w:val="24"/>
        </w:rPr>
        <w:t>заполнению формы №3п</w:t>
      </w:r>
    </w:p>
    <w:p w:rsidR="00CA3D55" w:rsidRDefault="0073123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при составлении смет на ПИР.</w:t>
      </w:r>
    </w:p>
    <w:p w:rsidR="00CA3D55" w:rsidRDefault="00CA3D55">
      <w:pPr>
        <w:spacing w:after="0" w:line="240" w:lineRule="auto"/>
        <w:ind w:left="5811"/>
        <w:rPr>
          <w:rFonts w:ascii="Times New Roman" w:hAnsi="Times New Roman"/>
          <w:b/>
          <w:sz w:val="24"/>
          <w:szCs w:val="24"/>
        </w:rPr>
      </w:pPr>
    </w:p>
    <w:p w:rsidR="00CA3D55" w:rsidRDefault="00731238">
      <w:pPr>
        <w:pStyle w:val="affb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bookmarkStart w:id="23" w:name="RANGE!A1%252525252525252525252525253AD25"/>
      <w:bookmarkEnd w:id="23"/>
      <w:r>
        <w:rPr>
          <w:rFonts w:ascii="Times New Roman" w:hAnsi="Times New Roman"/>
          <w:color w:val="000000"/>
          <w:sz w:val="24"/>
          <w:szCs w:val="24"/>
        </w:rPr>
        <w:t>При составлении калькуляции затрат (форма №3п), разработанным организацией, выполняющей ПИР, Заказчику предоставляется обоснование расчета. Сметные расчеты составляются в ценах текущего периода.</w:t>
      </w:r>
    </w:p>
    <w:p w:rsidR="00CA3D55" w:rsidRDefault="00731238">
      <w:pPr>
        <w:pStyle w:val="affb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Калькуляц</w:t>
      </w:r>
      <w:r>
        <w:rPr>
          <w:rFonts w:ascii="Times New Roman" w:hAnsi="Times New Roman"/>
          <w:color w:val="000000"/>
          <w:sz w:val="24"/>
          <w:szCs w:val="24"/>
        </w:rPr>
        <w:t>ией затрат (форма №3п) рекомендуется определять стоимость работ, цены на которые отсутствуют в МНЗ и СБЦ, внесенных в ФРСН.</w:t>
      </w:r>
    </w:p>
    <w:p w:rsidR="00CA3D55" w:rsidRDefault="00731238">
      <w:pPr>
        <w:pStyle w:val="affb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Стоимость работ и расходов в соответствии с калькуляцией затрат определяется согласно положениям Методики №707 с учетом следующего:</w:t>
      </w:r>
    </w:p>
    <w:p w:rsidR="00CA3D55" w:rsidRDefault="00731238">
      <w:pPr>
        <w:pStyle w:val="ConsPlusNormal0"/>
        <w:numPr>
          <w:ilvl w:val="1"/>
          <w:numId w:val="7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проектных работ и расходов (</w:t>
      </w:r>
      <w:proofErr w:type="spellStart"/>
      <m:oMath>
        <m:r>
          <m:rPr>
            <m:lit/>
            <m:nor/>
          </m:rPr>
          <w:rPr>
            <w:rFonts w:ascii="Cambria Math" w:hAnsi="Cambria Math"/>
          </w:rPr>
          <m:t>Спр</m:t>
        </m:r>
      </m:oMath>
      <w:proofErr w:type="spellEnd"/>
      <w:r>
        <w:rPr>
          <w:rFonts w:ascii="Times New Roman" w:hAnsi="Times New Roman" w:cs="Times New Roman"/>
          <w:sz w:val="24"/>
          <w:szCs w:val="24"/>
        </w:rPr>
        <w:t>) в соответствии с калькуляцией затрат определяется по формуле:</w:t>
      </w:r>
    </w:p>
    <w:p w:rsidR="00CA3D55" w:rsidRDefault="00731238">
      <w:pPr>
        <w:pStyle w:val="ConsPlusNormal0"/>
        <w:tabs>
          <w:tab w:val="left" w:pos="0"/>
          <w:tab w:val="left" w:pos="1134"/>
        </w:tabs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пр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В</m:t>
              </m:r>
            </m:e>
            <m:sub>
              <m:r>
                <w:rPr>
                  <w:rFonts w:ascii="Cambria Math" w:hAnsi="Cambria Math"/>
                </w:rPr>
                <m:t>ср</m:t>
              </m:r>
            </m:sub>
          </m:sSub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Т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Ч</m:t>
              </m:r>
            </m:e>
            <m:sub>
              <m:r>
                <w:rPr>
                  <w:rFonts w:ascii="Cambria Math" w:hAnsi="Cambria Math"/>
                </w:rPr>
                <m:t>общ</m:t>
              </m:r>
            </m:sub>
          </m:sSub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кв-уч</m:t>
              </m:r>
            </m:sub>
          </m:sSub>
        </m:oMath>
      </m:oMathPara>
    </w:p>
    <w:p w:rsidR="00CA3D55" w:rsidRDefault="00731238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CA3D55" w:rsidRDefault="00731238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m:oMath>
        <m:r>
          <m:rPr>
            <m:lit/>
            <m:nor/>
          </m:rPr>
          <w:rPr>
            <w:rFonts w:ascii="Cambria Math" w:hAnsi="Cambria Math"/>
          </w:rPr>
          <m:t>Спр</m:t>
        </m:r>
      </m:oMath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стоимость проектных работ, определенная в соответствии с калькуляцией затрат, рублей;</w:t>
      </w:r>
    </w:p>
    <w:p w:rsidR="00CA3D55" w:rsidRDefault="00731238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m:oMath>
        <m:r>
          <m:rPr>
            <m:lit/>
            <m:nor/>
          </m:rPr>
          <w:rPr>
            <w:rFonts w:ascii="Cambria Math" w:hAnsi="Cambria Math"/>
          </w:rPr>
          <m:t>Вср</m:t>
        </m:r>
      </m:oMath>
      <w:proofErr w:type="spellEnd"/>
      <w:r>
        <w:rPr>
          <w:rFonts w:ascii="Times New Roman" w:hAnsi="Times New Roman" w:cs="Times New Roman"/>
          <w:sz w:val="24"/>
          <w:szCs w:val="24"/>
        </w:rPr>
        <w:t xml:space="preserve"> - среднедневная выработка </w:t>
      </w:r>
      <w:r>
        <w:rPr>
          <w:rFonts w:ascii="Times New Roman" w:hAnsi="Times New Roman" w:cs="Times New Roman"/>
          <w:sz w:val="24"/>
          <w:szCs w:val="24"/>
        </w:rPr>
        <w:t>одного непосредственного исполнителя, рублей;</w:t>
      </w:r>
    </w:p>
    <w:p w:rsidR="00CA3D55" w:rsidRDefault="00731238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m:oMath>
        <m:r>
          <m:rPr>
            <m:lit/>
            <m:nor/>
          </m:rPr>
          <w:rPr>
            <w:rFonts w:ascii="Cambria Math" w:hAnsi="Cambria Math"/>
          </w:rPr>
          <m:t>Тп</m:t>
        </m:r>
      </m:oMath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плановая продолжительность выполнения проектных работ, предусмотренных калькуляцией затрат, дни;</w:t>
      </w:r>
    </w:p>
    <w:p w:rsidR="00CA3D55" w:rsidRDefault="00731238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m:oMath>
        <m:r>
          <m:rPr>
            <m:lit/>
            <m:nor/>
          </m:rPr>
          <w:rPr>
            <w:rFonts w:ascii="Cambria Math" w:hAnsi="Cambria Math"/>
          </w:rPr>
          <m:t>Чобщ</m:t>
        </m:r>
      </m:oMath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общая численность непосредственных исполнителей-проектировщиков, занятых в выполнении проектных работ</w:t>
      </w:r>
      <w:r>
        <w:rPr>
          <w:rFonts w:ascii="Times New Roman" w:hAnsi="Times New Roman" w:cs="Times New Roman"/>
          <w:sz w:val="24"/>
          <w:szCs w:val="24"/>
        </w:rPr>
        <w:t>, предусмотренных калькуляцией затрат, чел.;</w:t>
      </w:r>
    </w:p>
    <w:p w:rsidR="00CA3D55" w:rsidRDefault="00731238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m:oMath>
        <m:r>
          <m:rPr>
            <m:lit/>
            <m:nor/>
          </m:rPr>
          <w:rPr>
            <w:rFonts w:ascii="Cambria Math" w:hAnsi="Cambria Math"/>
          </w:rPr>
          <m:t>Ккв-уч</m:t>
        </m:r>
      </m:oMath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корректирующий коэффициент, учитывающий степень участия исполнителей различной квалификации в выполнении проектных работ, предусмотренных калькуляцией затрат (далее - коэффициент квалификации-участия);</w:t>
      </w:r>
    </w:p>
    <w:p w:rsidR="00CA3D55" w:rsidRDefault="00731238">
      <w:pPr>
        <w:pStyle w:val="ConsPlusNormal0"/>
        <w:numPr>
          <w:ilvl w:val="1"/>
          <w:numId w:val="7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среднедневная выработка (</w:t>
      </w:r>
      <m:oMath>
        <m:r>
          <w:rPr>
            <w:rFonts w:ascii="Cambria Math" w:hAnsi="Cambria Math"/>
          </w:rPr>
          <m:t>В</m:t>
        </m:r>
        <m:r>
          <m:rPr>
            <m:lit/>
            <m:nor/>
          </m:rPr>
          <w:rPr>
            <w:rFonts w:ascii="Cambria Math" w:hAnsi="Cambria Math"/>
          </w:rPr>
          <m:t>ср</m:t>
        </m:r>
      </m:oMath>
      <w:r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CA3D55" w:rsidRDefault="00CA3D55">
      <w:pPr>
        <w:pStyle w:val="ConsPlusNormal0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A3D55" w:rsidRDefault="00731238">
      <w:pPr>
        <w:pStyle w:val="ConsPlusNormal0"/>
        <w:tabs>
          <w:tab w:val="left" w:pos="0"/>
          <w:tab w:val="left" w:pos="1134"/>
        </w:tabs>
        <w:ind w:firstLine="0"/>
        <w:jc w:val="center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В</m:t>
              </m:r>
            </m:e>
            <m:sub>
              <m:r>
                <w:rPr>
                  <w:rFonts w:ascii="Cambria Math" w:hAnsi="Cambria Math"/>
                </w:rPr>
                <m:t>ср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ЗП</m:t>
                  </m:r>
                </m:e>
                <m:sub>
                  <m:r>
                    <w:rPr>
                      <w:rFonts w:ascii="Cambria Math" w:hAnsi="Cambria Math"/>
                    </w:rPr>
                    <m:t>ср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1+Р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</w:rPr>
                    <m:t>з</m:t>
                  </m:r>
                </m:sub>
              </m:sSub>
            </m:den>
          </m:f>
        </m:oMath>
      </m:oMathPara>
    </w:p>
    <w:p w:rsidR="00CA3D55" w:rsidRDefault="00731238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CA3D55" w:rsidRDefault="00731238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/>
          </w:rPr>
          <m:t>Р</m:t>
        </m:r>
      </m:oMath>
      <w:r>
        <w:rPr>
          <w:rFonts w:ascii="Times New Roman" w:hAnsi="Times New Roman" w:cs="Times New Roman"/>
          <w:sz w:val="24"/>
          <w:szCs w:val="24"/>
        </w:rPr>
        <w:t xml:space="preserve"> - коэффициент уровня рентабельности (сметной прибыли), принимается Р = 0,1 (1%) согласно </w:t>
      </w:r>
      <w:hyperlink w:anchor="P1643">
        <w:r>
          <w:rPr>
            <w:rFonts w:ascii="Times New Roman" w:hAnsi="Times New Roman" w:cs="Times New Roman"/>
            <w:sz w:val="24"/>
            <w:szCs w:val="24"/>
          </w:rPr>
          <w:t>таблице 1.2</w:t>
        </w:r>
      </w:hyperlink>
      <w:r>
        <w:rPr>
          <w:rFonts w:ascii="Times New Roman" w:hAnsi="Times New Roman" w:cs="Times New Roman"/>
          <w:sz w:val="24"/>
          <w:szCs w:val="24"/>
        </w:rPr>
        <w:t>, приведенной в приложении N 2 к Методике №707;</w:t>
      </w:r>
    </w:p>
    <w:p w:rsidR="00CA3D55" w:rsidRDefault="00731238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/>
          </w:rPr>
          <m:t>ЗП</m:t>
        </m:r>
        <m:r>
          <m:rPr>
            <m:lit/>
            <m:nor/>
          </m:rPr>
          <w:rPr>
            <w:rFonts w:ascii="Cambria Math" w:hAnsi="Cambria Math"/>
          </w:rPr>
          <m:t>ср</m:t>
        </m:r>
      </m:oMath>
      <w:r>
        <w:rPr>
          <w:rFonts w:ascii="Times New Roman" w:hAnsi="Times New Roman" w:cs="Times New Roman"/>
          <w:sz w:val="24"/>
          <w:szCs w:val="24"/>
        </w:rPr>
        <w:t xml:space="preserve"> - среднедневная заработная плата, тыс. руб. Принимается по данным Росстата о среднемесячной номинальной начисленной заработной плате работающих в экономике, по видам экономической деятельности в Российской Федерации для деятельности в области архитектур</w:t>
      </w:r>
      <w:r>
        <w:rPr>
          <w:rFonts w:ascii="Times New Roman" w:hAnsi="Times New Roman" w:cs="Times New Roman"/>
          <w:sz w:val="24"/>
          <w:szCs w:val="24"/>
        </w:rPr>
        <w:t>ы (</w:t>
      </w:r>
      <w:hyperlink r:id="rId18">
        <w:r>
          <w:rPr>
            <w:rFonts w:ascii="Times New Roman" w:hAnsi="Times New Roman" w:cs="Times New Roman"/>
            <w:sz w:val="24"/>
            <w:szCs w:val="24"/>
          </w:rPr>
          <w:t>код 71.11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согласно ОК 029-2014 (КДЕС ред. 2) "Общероссийский классификатор видов эконом</w:t>
      </w:r>
      <w:r>
        <w:rPr>
          <w:rFonts w:ascii="Times New Roman" w:hAnsi="Times New Roman" w:cs="Times New Roman"/>
          <w:sz w:val="24"/>
          <w:szCs w:val="24"/>
        </w:rPr>
        <w:t>ической деятельности" (далее - Общероссийский классификатор) за год, предшествующий году определения сметной стоимости объекта проектирования (среднее значение за период январь - декабрь), исходя из усредненного на основании производственного календаря кол</w:t>
      </w:r>
      <w:r>
        <w:rPr>
          <w:rFonts w:ascii="Times New Roman" w:hAnsi="Times New Roman" w:cs="Times New Roman"/>
          <w:sz w:val="24"/>
          <w:szCs w:val="24"/>
        </w:rPr>
        <w:t>ичества рабочих дней в месяце для года, предшествующего году определения сметной стоимости проектных работ и с учетом Классификатора объектов административно-территориального деления (ОКАТО) Проектной организации. Для работ по проектированию объектов, явля</w:t>
      </w:r>
      <w:r>
        <w:rPr>
          <w:rFonts w:ascii="Times New Roman" w:hAnsi="Times New Roman" w:cs="Times New Roman"/>
          <w:sz w:val="24"/>
          <w:szCs w:val="24"/>
        </w:rPr>
        <w:t xml:space="preserve">ющихся особо опасными, технически сложными, уникальными объектами согласно </w:t>
      </w:r>
      <w:hyperlink r:id="rId19">
        <w:r>
          <w:rPr>
            <w:rFonts w:ascii="Times New Roman" w:hAnsi="Times New Roman" w:cs="Times New Roman"/>
            <w:sz w:val="24"/>
            <w:szCs w:val="24"/>
          </w:rPr>
          <w:t>статье 48.1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Градостро</w:t>
      </w:r>
      <w:r>
        <w:rPr>
          <w:rFonts w:ascii="Times New Roman" w:hAnsi="Times New Roman" w:cs="Times New Roman"/>
          <w:sz w:val="24"/>
          <w:szCs w:val="24"/>
        </w:rPr>
        <w:t xml:space="preserve">ительного кодекса Российской Федерации, а также для работ по подготовке проектной документации, содержащей </w:t>
      </w:r>
      <w:r>
        <w:rPr>
          <w:rFonts w:ascii="Times New Roman" w:hAnsi="Times New Roman" w:cs="Times New Roman"/>
          <w:sz w:val="24"/>
          <w:szCs w:val="24"/>
        </w:rPr>
        <w:lastRenderedPageBreak/>
        <w:t>материалы в форме информационной модели, среднемесячная заработная плата принимается для деятельности в области инженерно-технического проектирования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hyperlink r:id="rId20">
        <w:r>
          <w:rPr>
            <w:rFonts w:ascii="Times New Roman" w:hAnsi="Times New Roman" w:cs="Times New Roman"/>
            <w:sz w:val="24"/>
            <w:szCs w:val="24"/>
          </w:rPr>
          <w:t>код 71.12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согласно ОК 029-2014 (КДЕС ред. 2) Общероссийского классификатора)</w:t>
      </w:r>
      <w:r>
        <w:rPr>
          <w:rStyle w:val="ae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3D55" w:rsidRDefault="00731238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/>
          </w:rPr>
          <m:t>Кз</m:t>
        </m:r>
      </m:oMath>
      <w:r>
        <w:rPr>
          <w:rFonts w:ascii="Times New Roman" w:hAnsi="Times New Roman" w:cs="Times New Roman"/>
          <w:sz w:val="24"/>
          <w:szCs w:val="24"/>
        </w:rPr>
        <w:t xml:space="preserve"> - коэф</w:t>
      </w:r>
      <w:proofErr w:type="spellStart"/>
      <w:r>
        <w:rPr>
          <w:rFonts w:ascii="Times New Roman" w:hAnsi="Times New Roman" w:cs="Times New Roman"/>
          <w:sz w:val="24"/>
          <w:szCs w:val="24"/>
        </w:rPr>
        <w:t>фициент</w:t>
      </w:r>
      <w:proofErr w:type="spellEnd"/>
      <w:r>
        <w:rPr>
          <w:rFonts w:ascii="Times New Roman" w:hAnsi="Times New Roman" w:cs="Times New Roman"/>
          <w:sz w:val="24"/>
          <w:szCs w:val="24"/>
        </w:rPr>
        <w:t>, учитывающий долю оплаты труда производственного персонала в себестоимости проектных работ: К3 принимается в размере 40,06%;</w:t>
      </w:r>
    </w:p>
    <w:p w:rsidR="00CA3D55" w:rsidRDefault="00731238">
      <w:pPr>
        <w:pStyle w:val="ConsPlusNormal0"/>
        <w:numPr>
          <w:ilvl w:val="1"/>
          <w:numId w:val="7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коэффициент, квалификации-участия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К</m:t>
            </m:r>
          </m:e>
          <m:sub>
            <m:r>
              <w:rPr>
                <w:rFonts w:ascii="Cambria Math" w:hAnsi="Cambria Math"/>
              </w:rPr>
              <m:t>кв-уч</m:t>
            </m:r>
          </m:sub>
        </m:sSub>
      </m:oMath>
      <w:r>
        <w:rPr>
          <w:rFonts w:ascii="Times New Roman" w:hAnsi="Times New Roman" w:cs="Times New Roman"/>
          <w:sz w:val="24"/>
          <w:szCs w:val="24"/>
        </w:rPr>
        <w:t>), определяется по формуле:</w:t>
      </w:r>
    </w:p>
    <w:p w:rsidR="00CA3D55" w:rsidRDefault="00CA3D55">
      <w:pPr>
        <w:pStyle w:val="ConsPlusNormal0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A3D55" w:rsidRDefault="00731238">
      <w:pPr>
        <w:pStyle w:val="ConsPlusNormal0"/>
        <w:tabs>
          <w:tab w:val="left" w:pos="1134"/>
        </w:tabs>
        <w:ind w:firstLine="0"/>
        <w:jc w:val="center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кв-уч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 w:hAnsi="Cambria Math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ф</m:t>
                          </m:r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Т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общ</m:t>
                          </m:r>
                        </m:sub>
                      </m:sSub>
                    </m:den>
                  </m:f>
                </m:e>
              </m:nary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</w:rPr>
                    <m:t>общ</m:t>
                  </m:r>
                </m:sub>
              </m:sSub>
            </m:den>
          </m:f>
        </m:oMath>
      </m:oMathPara>
    </w:p>
    <w:p w:rsidR="00CA3D55" w:rsidRDefault="00731238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CA3D55" w:rsidRDefault="00731238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И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ascii="Times New Roman" w:hAnsi="Times New Roman" w:cs="Times New Roman"/>
          <w:sz w:val="24"/>
          <w:szCs w:val="24"/>
        </w:rPr>
        <w:t xml:space="preserve"> - индекс </w:t>
      </w:r>
      <w:r>
        <w:rPr>
          <w:rFonts w:ascii="Times New Roman" w:hAnsi="Times New Roman" w:cs="Times New Roman"/>
          <w:sz w:val="24"/>
          <w:szCs w:val="24"/>
        </w:rPr>
        <w:t xml:space="preserve">квалификации непосредственных исполнителей согласно </w:t>
      </w:r>
      <w:hyperlink w:anchor="P1654">
        <w:r>
          <w:rPr>
            <w:rFonts w:ascii="Times New Roman" w:hAnsi="Times New Roman" w:cs="Times New Roman"/>
            <w:sz w:val="24"/>
            <w:szCs w:val="24"/>
          </w:rPr>
          <w:t>таблицам 1.3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701">
        <w:r>
          <w:rPr>
            <w:rFonts w:ascii="Times New Roman" w:hAnsi="Times New Roman" w:cs="Times New Roman"/>
            <w:sz w:val="24"/>
            <w:szCs w:val="24"/>
          </w:rPr>
          <w:t>1.4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приведенным в приложении N 2 к Методике №707. Для отдельных отраслей индексы, приведенные в </w:t>
      </w:r>
      <w:hyperlink w:anchor="P1654">
        <w:r>
          <w:rPr>
            <w:rFonts w:ascii="Times New Roman" w:hAnsi="Times New Roman" w:cs="Times New Roman"/>
            <w:sz w:val="24"/>
            <w:szCs w:val="24"/>
          </w:rPr>
          <w:t>таблицах</w:t>
        </w:r>
        <w:r>
          <w:rPr>
            <w:rFonts w:ascii="Times New Roman" w:hAnsi="Times New Roman" w:cs="Times New Roman"/>
            <w:sz w:val="24"/>
            <w:szCs w:val="24"/>
          </w:rPr>
          <w:t xml:space="preserve"> 1.3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701">
        <w:r>
          <w:rPr>
            <w:rFonts w:ascii="Times New Roman" w:hAnsi="Times New Roman" w:cs="Times New Roman"/>
            <w:sz w:val="24"/>
            <w:szCs w:val="24"/>
          </w:rPr>
          <w:t>1.4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приложения N 2 к Методике №707, подлежат уточнению при предоставлении соответствующих обоснований (бухгалтерских справок и аналогичных документов), документально подтвержденных уполномоченными лицами проектной организ</w:t>
      </w:r>
      <w:r>
        <w:rPr>
          <w:rFonts w:ascii="Times New Roman" w:hAnsi="Times New Roman" w:cs="Times New Roman"/>
          <w:sz w:val="24"/>
          <w:szCs w:val="24"/>
        </w:rPr>
        <w:t>ации;</w:t>
      </w:r>
    </w:p>
    <w:p w:rsidR="00CA3D55" w:rsidRDefault="00731238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Ч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ascii="Times New Roman" w:hAnsi="Times New Roman" w:cs="Times New Roman"/>
          <w:sz w:val="24"/>
          <w:szCs w:val="24"/>
        </w:rPr>
        <w:t xml:space="preserve"> - численность исполнителей одинаковой квалификации, чел.;</w:t>
      </w:r>
    </w:p>
    <w:p w:rsidR="00CA3D55" w:rsidRDefault="00731238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ф</m:t>
            </m:r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ascii="Times New Roman" w:hAnsi="Times New Roman" w:cs="Times New Roman"/>
          <w:sz w:val="24"/>
          <w:szCs w:val="24"/>
        </w:rPr>
        <w:t xml:space="preserve"> - фактическое время работы исполнителей одинаковой квалификации, дни.</w:t>
      </w:r>
    </w:p>
    <w:p w:rsidR="00CA3D55" w:rsidRDefault="00731238">
      <w:pPr>
        <w:pStyle w:val="ConsPlusNormal0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Численность и должностные категории (квалификация) исполнителей, фактическое время работы исполнителей одинаково</w:t>
      </w:r>
      <w:r>
        <w:rPr>
          <w:rFonts w:ascii="Times New Roman" w:hAnsi="Times New Roman" w:cs="Times New Roman"/>
          <w:sz w:val="24"/>
          <w:szCs w:val="24"/>
        </w:rPr>
        <w:t xml:space="preserve">й квалификации определяются на основании положений документов по стандартизации согласно </w:t>
      </w:r>
      <w:hyperlink r:id="rId21">
        <w:r>
          <w:rPr>
            <w:rFonts w:ascii="Times New Roman" w:hAnsi="Times New Roman" w:cs="Times New Roman"/>
            <w:sz w:val="24"/>
            <w:szCs w:val="24"/>
          </w:rPr>
          <w:t>с</w:t>
        </w:r>
        <w:r>
          <w:rPr>
            <w:rFonts w:ascii="Times New Roman" w:hAnsi="Times New Roman" w:cs="Times New Roman"/>
            <w:sz w:val="24"/>
            <w:szCs w:val="24"/>
          </w:rPr>
          <w:t>татье 14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29 июня 2015 г. N 162-ФЗ "О стандартизации в Российской Федерации" (Собрание законодательства Российской Федерации, 2015, N 27, ст. 3953; 2021, N 1, ст. 62), стандартов процесса подготовки проектной документации согласно </w:t>
      </w:r>
      <w:hyperlink r:id="rId22">
        <w:r>
          <w:rPr>
            <w:rFonts w:ascii="Times New Roman" w:hAnsi="Times New Roman" w:cs="Times New Roman"/>
            <w:sz w:val="24"/>
            <w:szCs w:val="24"/>
          </w:rPr>
          <w:t>пункту 10 части 8 статьи 55.20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 (Собрание законода</w:t>
      </w:r>
      <w:r>
        <w:rPr>
          <w:rFonts w:ascii="Times New Roman" w:hAnsi="Times New Roman" w:cs="Times New Roman"/>
          <w:sz w:val="24"/>
          <w:szCs w:val="24"/>
        </w:rPr>
        <w:t>тельства Российской Федерации, 2005, N 1, ст. 16; 2018, N 32, ст. 5133), норм проектирования, данных о трудоемкости объектов-аналогов, результатов опроса, проведенного среди не менее трех проектных организаций, специализирующихся на выполнение проектных ра</w:t>
      </w:r>
      <w:r>
        <w:rPr>
          <w:rFonts w:ascii="Times New Roman" w:hAnsi="Times New Roman" w:cs="Times New Roman"/>
          <w:sz w:val="24"/>
          <w:szCs w:val="24"/>
        </w:rPr>
        <w:t>бот, на которые подготавливается смета, таблиц технологического процесса выполнения проектных работ по объекту, продолжительности выполняемых работ, указанных в календарном плане к договору на выполнение проектных работ, данных о времени и количестве испол</w:t>
      </w:r>
      <w:r>
        <w:rPr>
          <w:rFonts w:ascii="Times New Roman" w:hAnsi="Times New Roman" w:cs="Times New Roman"/>
          <w:sz w:val="24"/>
          <w:szCs w:val="24"/>
        </w:rPr>
        <w:t>нителей определенной квалификации, принимающих участие в выполнении проектных работ, которые должны быть подписаны руководителем проектной организации, предоставляющей такие данные, и заверены ее печатью;</w:t>
      </w:r>
    </w:p>
    <w:p w:rsidR="00CA3D55" w:rsidRDefault="00731238">
      <w:pPr>
        <w:pStyle w:val="ConsPlusNormal0"/>
        <w:tabs>
          <w:tab w:val="left" w:pos="1134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>Для пересчета стоимости работ в текущий уровень цен</w:t>
      </w:r>
      <w:r>
        <w:rPr>
          <w:rFonts w:ascii="Times New Roman" w:hAnsi="Times New Roman" w:cs="Times New Roman"/>
          <w:sz w:val="24"/>
          <w:szCs w:val="24"/>
        </w:rPr>
        <w:t xml:space="preserve"> применяются соответствующие индексы изменения сметной стоимости, выпущенные письмом Минстроя России, актуальным на момент составления сметной документации, с учетом периода выполнения работ.</w:t>
      </w:r>
    </w:p>
    <w:p w:rsidR="00CA3D55" w:rsidRDefault="00731238">
      <w:pPr>
        <w:pStyle w:val="ConsPlusNormal0"/>
        <w:tabs>
          <w:tab w:val="left" w:pos="1134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i/>
          <w:sz w:val="24"/>
          <w:szCs w:val="24"/>
        </w:rPr>
        <w:t>Например, в 1 квартале 2025 года, стоимость проектных работ расс</w:t>
      </w:r>
      <w:r>
        <w:rPr>
          <w:rFonts w:ascii="Times New Roman" w:hAnsi="Times New Roman" w:cs="Times New Roman"/>
          <w:i/>
          <w:sz w:val="24"/>
          <w:szCs w:val="24"/>
        </w:rPr>
        <w:t>читывается по калькуляции затрат в уровне цен по состоянию на 31.12.2024 и включается в смету на проектные работы с последующим применением соответствующих индексов изменения сметной стоимости на 1 квартал 2025 года к уровню цен по состоянию на 01.01.2025,</w:t>
      </w:r>
      <w:r>
        <w:rPr>
          <w:rFonts w:ascii="Times New Roman" w:hAnsi="Times New Roman" w:cs="Times New Roman"/>
          <w:i/>
          <w:sz w:val="24"/>
          <w:szCs w:val="24"/>
        </w:rPr>
        <w:t xml:space="preserve"> сообщаемых письмом Минстроя России от 01.02.2025г. №5170-ИФ/09. </w:t>
      </w:r>
    </w:p>
    <w:p w:rsidR="00CA3D55" w:rsidRDefault="00731238">
      <w:pPr>
        <w:pStyle w:val="affb"/>
        <w:numPr>
          <w:ilvl w:val="1"/>
          <w:numId w:val="11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Общий срок проектирования объекта в месяцах не должен превышать нормативные сроки установленные положениями Приказа Минстроя РФ от 15.05.2020г. № 264/</w:t>
      </w:r>
      <w:proofErr w:type="spellStart"/>
      <w:r>
        <w:rPr>
          <w:rFonts w:ascii="Times New Roman" w:hAnsi="Times New Roman"/>
          <w:sz w:val="24"/>
          <w:szCs w:val="24"/>
        </w:rPr>
        <w:t>пр</w:t>
      </w:r>
      <w:proofErr w:type="spellEnd"/>
      <w:r>
        <w:rPr>
          <w:rFonts w:ascii="Times New Roman" w:hAnsi="Times New Roman"/>
          <w:sz w:val="24"/>
          <w:szCs w:val="24"/>
        </w:rPr>
        <w:t xml:space="preserve"> «Об установлении срока, необходимого </w:t>
      </w:r>
      <w:r>
        <w:rPr>
          <w:rFonts w:ascii="Times New Roman" w:hAnsi="Times New Roman"/>
          <w:sz w:val="24"/>
          <w:szCs w:val="24"/>
        </w:rPr>
        <w:t>для выполнения инженерных изысканий, осуществления архитектурно-строительного проектирования и строительства зданий, сооружений, в целях расчета срока договора аренды земельного участка, находящегося в государственной или муниципальной собственности» котор</w:t>
      </w:r>
      <w:r>
        <w:rPr>
          <w:rFonts w:ascii="Times New Roman" w:hAnsi="Times New Roman"/>
          <w:sz w:val="24"/>
          <w:szCs w:val="24"/>
        </w:rPr>
        <w:t xml:space="preserve">ые устанавливают зависимость срока проектирования объекта в месяцах от его общей площади. </w:t>
      </w:r>
    </w:p>
    <w:p w:rsidR="00CA3D55" w:rsidRDefault="0073123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объектов, сроки проектирования которых невозможно определить в соответствии с указанным Приказом, допустимо применение иных документов, не противоречащих </w:t>
      </w:r>
      <w:r>
        <w:rPr>
          <w:rFonts w:ascii="Times New Roman" w:hAnsi="Times New Roman"/>
          <w:sz w:val="24"/>
          <w:szCs w:val="24"/>
        </w:rPr>
        <w:t>действующему законодательству.</w:t>
      </w:r>
    </w:p>
    <w:p w:rsidR="00CA3D55" w:rsidRDefault="00731238">
      <w:pPr>
        <w:pStyle w:val="affb"/>
        <w:numPr>
          <w:ilvl w:val="1"/>
          <w:numId w:val="11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проектных работ, определяемых в соответствии с калькуляцией затрат, не учитывает командировочные расходы, непосредственно связанные с проектированием объекта, определяемые дополнительно.</w:t>
      </w:r>
    </w:p>
    <w:p w:rsidR="00CA3D55" w:rsidRDefault="00731238">
      <w:pPr>
        <w:pStyle w:val="affb"/>
        <w:numPr>
          <w:ilvl w:val="0"/>
          <w:numId w:val="7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Для обоснования командировоч</w:t>
      </w:r>
      <w:r>
        <w:rPr>
          <w:rFonts w:ascii="Times New Roman" w:hAnsi="Times New Roman"/>
          <w:color w:val="000000"/>
          <w:sz w:val="24"/>
          <w:szCs w:val="24"/>
        </w:rPr>
        <w:t>ных расходов предоставляется отдельно выполненный расчет (форма 4п)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:rsidR="00CA3D55" w:rsidRDefault="00731238">
      <w:pPr>
        <w:tabs>
          <w:tab w:val="left" w:pos="108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Размеры возмещения р</w:t>
      </w:r>
      <w:r>
        <w:rPr>
          <w:rFonts w:ascii="Times New Roman" w:hAnsi="Times New Roman"/>
          <w:color w:val="000000"/>
          <w:sz w:val="24"/>
          <w:szCs w:val="24"/>
        </w:rPr>
        <w:t>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</w:t>
      </w:r>
      <w:r>
        <w:rPr>
          <w:rFonts w:ascii="Times New Roman" w:hAnsi="Times New Roman"/>
          <w:color w:val="000000"/>
          <w:sz w:val="24"/>
          <w:szCs w:val="24"/>
        </w:rPr>
        <w:t>тивным актом организации–заказчика.</w:t>
      </w:r>
    </w:p>
    <w:p w:rsidR="00CA3D55" w:rsidRDefault="00731238">
      <w:pPr>
        <w:pStyle w:val="ConsPlusNormal0"/>
        <w:tabs>
          <w:tab w:val="left" w:pos="284"/>
          <w:tab w:val="left" w:pos="1134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Лимиты командировочных расходов при производстве ПИР не более:</w:t>
      </w:r>
    </w:p>
    <w:p w:rsidR="00CA3D55" w:rsidRDefault="00731238">
      <w:pPr>
        <w:pStyle w:val="affb"/>
        <w:numPr>
          <w:ilvl w:val="0"/>
          <w:numId w:val="3"/>
        </w:numPr>
        <w:tabs>
          <w:tab w:val="left" w:pos="851"/>
          <w:tab w:val="left" w:pos="108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суточные - 700 руб./сутки;</w:t>
      </w:r>
    </w:p>
    <w:p w:rsidR="00CA3D55" w:rsidRDefault="00731238">
      <w:pPr>
        <w:pStyle w:val="affb"/>
        <w:numPr>
          <w:ilvl w:val="0"/>
          <w:numId w:val="3"/>
        </w:numPr>
        <w:tabs>
          <w:tab w:val="left" w:pos="851"/>
          <w:tab w:val="left" w:pos="108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проживание – 5000 руб./сутки;</w:t>
      </w:r>
    </w:p>
    <w:p w:rsidR="00CA3D55" w:rsidRDefault="00731238">
      <w:pPr>
        <w:pStyle w:val="affb"/>
        <w:numPr>
          <w:ilvl w:val="0"/>
          <w:numId w:val="3"/>
        </w:numPr>
        <w:tabs>
          <w:tab w:val="left" w:pos="851"/>
          <w:tab w:val="left" w:pos="108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проезд: поезд (купе) или самолет (класс–эконом с багажом до 20 (двадцати) кг, ручная кладь до 10 (де</w:t>
      </w:r>
      <w:r>
        <w:rPr>
          <w:rFonts w:ascii="Times New Roman" w:hAnsi="Times New Roman"/>
          <w:color w:val="000000"/>
          <w:sz w:val="24"/>
          <w:szCs w:val="24"/>
        </w:rPr>
        <w:t>сяти) кг).</w:t>
      </w:r>
    </w:p>
    <w:p w:rsidR="00CA3D55" w:rsidRDefault="00731238">
      <w:pPr>
        <w:pStyle w:val="affb"/>
        <w:tabs>
          <w:tab w:val="left" w:pos="108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учете командировочных расходов стоимость проезда (авиа-, ж/д, …) и проживания определяются по наиболее экономичному варианту, определенному на основании сбора информации о текущих ценах (далее - конъюнктурный анализ) в соответствии с Методикой определе</w:t>
      </w:r>
      <w:r>
        <w:rPr>
          <w:rFonts w:ascii="Times New Roman" w:hAnsi="Times New Roman"/>
          <w:sz w:val="24"/>
          <w:szCs w:val="24"/>
        </w:rPr>
        <w:t xml:space="preserve">ния сметной стоимости строительства.  </w:t>
      </w:r>
    </w:p>
    <w:p w:rsidR="00CA3D55" w:rsidRDefault="00731238">
      <w:pPr>
        <w:pStyle w:val="affb"/>
        <w:tabs>
          <w:tab w:val="left" w:pos="108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  <w:sectPr w:rsidR="00CA3D55">
          <w:footerReference w:type="default" r:id="rId23"/>
          <w:footnotePr>
            <w:numRestart w:val="eachSect"/>
          </w:footnotePr>
          <w:pgSz w:w="11906" w:h="16838"/>
          <w:pgMar w:top="1134" w:right="851" w:bottom="1134" w:left="1418" w:header="0" w:footer="709" w:gutter="0"/>
          <w:cols w:space="720"/>
          <w:formProt w:val="0"/>
          <w:docGrid w:linePitch="360"/>
        </w:sectPr>
      </w:pPr>
      <w:r>
        <w:rPr>
          <w:rFonts w:ascii="Times New Roman" w:hAnsi="Times New Roman"/>
          <w:sz w:val="24"/>
          <w:szCs w:val="24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:rsidR="00CA3D55" w:rsidRDefault="00731238">
      <w:pPr>
        <w:spacing w:after="0" w:line="240" w:lineRule="auto"/>
        <w:ind w:left="5811" w:right="-2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Приложение № 2</w:t>
      </w:r>
    </w:p>
    <w:p w:rsidR="00CA3D55" w:rsidRDefault="00731238">
      <w:pPr>
        <w:spacing w:after="0" w:line="240" w:lineRule="auto"/>
        <w:ind w:left="5811" w:right="-2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</w:t>
      </w:r>
      <w:r>
        <w:rPr>
          <w:rFonts w:ascii="Times New Roman" w:hAnsi="Times New Roman"/>
          <w:sz w:val="20"/>
        </w:rPr>
        <w:t>оформлению и составлению сметной документации на выполнение ПИР</w:t>
      </w:r>
    </w:p>
    <w:p w:rsidR="00CA3D55" w:rsidRDefault="00CA3D55">
      <w:pPr>
        <w:shd w:val="clear" w:color="auto" w:fill="FFFFFF"/>
        <w:spacing w:after="0" w:line="240" w:lineRule="auto"/>
        <w:ind w:left="720" w:firstLine="284"/>
        <w:contextualSpacing/>
        <w:jc w:val="center"/>
        <w:rPr>
          <w:rFonts w:ascii="Times New Roman" w:hAnsi="Times New Roman"/>
          <w:b/>
          <w:bCs/>
          <w:iCs/>
          <w:spacing w:val="-4"/>
        </w:rPr>
      </w:pP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9356"/>
      </w:tblGrid>
      <w:tr w:rsidR="00CA3D55">
        <w:trPr>
          <w:jc w:val="center"/>
        </w:trPr>
        <w:tc>
          <w:tcPr>
            <w:tcW w:w="9356" w:type="dxa"/>
          </w:tcPr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Образец сметы</w:t>
            </w:r>
          </w:p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основные и дополнительные проектные работы,</w:t>
            </w:r>
          </w:p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 также сопутствующие работы (форма 2п)</w:t>
            </w:r>
          </w:p>
          <w:p w:rsidR="00CA3D55" w:rsidRDefault="00CA3D5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СМЕТА №</w:t>
            </w:r>
          </w:p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проектные работы</w:t>
            </w:r>
          </w:p>
          <w:p w:rsidR="00CA3D55" w:rsidRDefault="00CA3D5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CA3D55" w:rsidRDefault="007312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</w:t>
            </w:r>
            <w:r>
              <w:rPr>
                <w:rFonts w:ascii="Times New Roman" w:hAnsi="Times New Roman"/>
              </w:rPr>
              <w:t>______________________</w:t>
            </w:r>
          </w:p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объекта)</w:t>
            </w:r>
          </w:p>
          <w:p w:rsidR="00CA3D55" w:rsidRDefault="00CA3D5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CA3D55" w:rsidRDefault="007312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 ________________________________________________________________________________</w:t>
            </w:r>
          </w:p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организации)</w:t>
            </w:r>
          </w:p>
          <w:p w:rsidR="00CA3D55" w:rsidRDefault="00CA3D5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CA3D55" w:rsidRDefault="0073123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Проектная организация ___________________________________________________________________</w:t>
            </w:r>
          </w:p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организации)</w:t>
            </w:r>
          </w:p>
          <w:p w:rsidR="00CA3D55" w:rsidRDefault="007312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уровне цен на ___________ 20__ г.</w:t>
            </w:r>
          </w:p>
          <w:p w:rsidR="00CA3D55" w:rsidRDefault="00CA3D5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tbl>
            <w:tblPr>
              <w:tblW w:w="9521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811"/>
              <w:gridCol w:w="3419"/>
              <w:gridCol w:w="1988"/>
              <w:gridCol w:w="1849"/>
            </w:tblGrid>
            <w:tr w:rsidR="00CA3D55">
              <w:tc>
                <w:tcPr>
                  <w:tcW w:w="4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CA3D55" w:rsidRDefault="00731238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N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пп</w:t>
                  </w:r>
                  <w:proofErr w:type="spellEnd"/>
                </w:p>
              </w:tc>
              <w:tc>
                <w:tcPr>
                  <w:tcW w:w="181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CA3D55" w:rsidRDefault="00731238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объекта проектирования или вида проектных работ</w:t>
                  </w:r>
                </w:p>
              </w:tc>
              <w:tc>
                <w:tcPr>
                  <w:tcW w:w="3419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CA3D55" w:rsidRDefault="00731238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Наименование, номера глав, таблиц, параграфов и пунктов МНЗ (СБЦ) на проектные работы</w:t>
                  </w:r>
                </w:p>
              </w:tc>
              <w:tc>
                <w:tcPr>
                  <w:tcW w:w="1988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CA3D55" w:rsidRDefault="00731238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Расчет стоимости</w:t>
                  </w:r>
                </w:p>
              </w:tc>
              <w:tc>
                <w:tcPr>
                  <w:tcW w:w="1849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CA3D55" w:rsidRDefault="00731238">
                  <w:pPr>
                    <w:widowControl w:val="0"/>
                    <w:spacing w:after="0" w:line="240" w:lineRule="auto"/>
                    <w:ind w:left="187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Сметная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стоимость, руб.</w:t>
                  </w:r>
                </w:p>
              </w:tc>
            </w:tr>
            <w:tr w:rsidR="00CA3D55">
              <w:trPr>
                <w:trHeight w:val="255"/>
              </w:trPr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731238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11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731238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24" w:name="P3725"/>
                  <w:bookmarkEnd w:id="24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19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731238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25" w:name="P3726"/>
                  <w:bookmarkEnd w:id="25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731238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26" w:name="P3727"/>
                  <w:bookmarkEnd w:id="26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49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731238">
                  <w:pPr>
                    <w:widowControl w:val="0"/>
                    <w:spacing w:after="0" w:line="240" w:lineRule="auto"/>
                    <w:ind w:left="187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27" w:name="P3728"/>
                  <w:bookmarkEnd w:id="27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CA3D55"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CA3D55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1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CA3D55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19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CA3D55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88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CA3D55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49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CA3D55">
                  <w:pPr>
                    <w:widowControl w:val="0"/>
                    <w:spacing w:after="0" w:line="240" w:lineRule="auto"/>
                    <w:ind w:left="187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A3D55"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CA3D55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1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CA3D55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19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CA3D55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88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CA3D55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49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CA3D55">
                  <w:pPr>
                    <w:widowControl w:val="0"/>
                    <w:spacing w:after="0" w:line="240" w:lineRule="auto"/>
                    <w:ind w:left="187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A3D55"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CA3D55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1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CA3D55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19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CA3D55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88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CA3D55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49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CA3D55">
                  <w:pPr>
                    <w:widowControl w:val="0"/>
                    <w:spacing w:after="0" w:line="240" w:lineRule="auto"/>
                    <w:ind w:left="187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A3D55">
              <w:trPr>
                <w:trHeight w:val="300"/>
              </w:trPr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CA3D55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0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731238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Итого без учета НДС</w:t>
                  </w:r>
                </w:p>
              </w:tc>
              <w:tc>
                <w:tcPr>
                  <w:tcW w:w="1988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CA3D55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49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CA3D55" w:rsidRDefault="00CA3D55">
                  <w:pPr>
                    <w:widowControl w:val="0"/>
                    <w:spacing w:after="0" w:line="240" w:lineRule="auto"/>
                    <w:ind w:left="187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CA3D55" w:rsidRDefault="00CA3D5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  <w:p w:rsidR="00CA3D55" w:rsidRDefault="007312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проектной организации _____________________________________________</w:t>
            </w:r>
          </w:p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  <w:p w:rsidR="00CA3D55" w:rsidRDefault="007312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инженер проекта </w:t>
            </w:r>
            <w:r>
              <w:rPr>
                <w:rFonts w:ascii="Times New Roman" w:hAnsi="Times New Roman"/>
              </w:rPr>
              <w:t>_______________________________________________________</w:t>
            </w:r>
          </w:p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  <w:p w:rsidR="00CA3D55" w:rsidRDefault="00CA3D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</w:p>
          <w:p w:rsidR="00CA3D55" w:rsidRDefault="007312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___________________ отдела __________________________________________</w:t>
            </w:r>
          </w:p>
          <w:p w:rsidR="00CA3D55" w:rsidRDefault="007312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</w:rPr>
              <w:t xml:space="preserve">                             </w:t>
            </w:r>
            <w:r>
              <w:rPr>
                <w:rFonts w:ascii="Times New Roman" w:hAnsi="Times New Roman"/>
                <w:i/>
                <w:iCs/>
              </w:rPr>
              <w:t xml:space="preserve">(наименование)                            [подпись </w:t>
            </w:r>
            <w:r>
              <w:rPr>
                <w:rFonts w:ascii="Times New Roman" w:hAnsi="Times New Roman"/>
                <w:i/>
                <w:iCs/>
              </w:rPr>
              <w:t>(инициалы, фамилия)]</w:t>
            </w:r>
          </w:p>
          <w:p w:rsidR="00CA3D55" w:rsidRDefault="00CA3D5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iCs/>
              </w:rPr>
            </w:pPr>
          </w:p>
          <w:p w:rsidR="00CA3D55" w:rsidRDefault="007312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 _____________________________________________________________________</w:t>
            </w:r>
          </w:p>
          <w:p w:rsidR="00CA3D55" w:rsidRDefault="007312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  <w:bookmarkStart w:id="28" w:name="_Hlk149126469"/>
            <w:r>
              <w:rPr>
                <w:rFonts w:ascii="Times New Roman" w:hAnsi="Times New Roman"/>
                <w:i/>
                <w:iCs/>
              </w:rPr>
              <w:t>[должность, подпись (инициалы, фамилия)]</w:t>
            </w:r>
            <w:bookmarkEnd w:id="28"/>
          </w:p>
          <w:p w:rsidR="00CA3D55" w:rsidRDefault="00CA3D5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</w:tbl>
    <w:p w:rsidR="00CA3D55" w:rsidRDefault="00CA3D55">
      <w:pPr>
        <w:sectPr w:rsidR="00CA3D55">
          <w:footerReference w:type="default" r:id="rId24"/>
          <w:footnotePr>
            <w:numRestart w:val="eachSect"/>
          </w:footnotePr>
          <w:pgSz w:w="11906" w:h="16838"/>
          <w:pgMar w:top="1134" w:right="851" w:bottom="1134" w:left="1418" w:header="0" w:footer="709" w:gutter="0"/>
          <w:cols w:space="720"/>
          <w:formProt w:val="0"/>
          <w:docGrid w:linePitch="100"/>
        </w:sectPr>
      </w:pPr>
    </w:p>
    <w:p w:rsidR="00CA3D55" w:rsidRDefault="00731238">
      <w:pPr>
        <w:spacing w:after="0" w:line="240" w:lineRule="auto"/>
        <w:ind w:left="5811"/>
        <w:contextualSpacing/>
        <w:rPr>
          <w:rFonts w:ascii="Times New Roman" w:hAnsi="Times New Roman"/>
          <w:sz w:val="20"/>
        </w:rPr>
      </w:pPr>
      <w:bookmarkStart w:id="29" w:name="P3816"/>
      <w:bookmarkStart w:id="30" w:name="P3831"/>
      <w:bookmarkStart w:id="31" w:name="P3832"/>
      <w:bookmarkStart w:id="32" w:name="P3833"/>
      <w:bookmarkStart w:id="33" w:name="P3834"/>
      <w:bookmarkStart w:id="34" w:name="P3835"/>
      <w:bookmarkStart w:id="35" w:name="P3836"/>
      <w:bookmarkStart w:id="36" w:name="P3837"/>
      <w:bookmarkStart w:id="37" w:name="P3838"/>
      <w:bookmarkStart w:id="38" w:name="P3839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rPr>
          <w:rFonts w:ascii="Times New Roman" w:hAnsi="Times New Roman"/>
          <w:sz w:val="20"/>
        </w:rPr>
        <w:lastRenderedPageBreak/>
        <w:t>Приложение № 3</w:t>
      </w:r>
    </w:p>
    <w:p w:rsidR="00CA3D55" w:rsidRDefault="00731238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</w:t>
      </w:r>
      <w:r>
        <w:rPr>
          <w:rFonts w:ascii="Times New Roman" w:hAnsi="Times New Roman"/>
          <w:sz w:val="20"/>
        </w:rPr>
        <w:t>а выполнение ПИР</w:t>
      </w:r>
    </w:p>
    <w:tbl>
      <w:tblPr>
        <w:tblW w:w="148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215"/>
        <w:gridCol w:w="238"/>
        <w:gridCol w:w="2183"/>
        <w:gridCol w:w="1095"/>
        <w:gridCol w:w="306"/>
        <w:gridCol w:w="236"/>
        <w:gridCol w:w="1580"/>
      </w:tblGrid>
      <w:tr w:rsidR="00CA3D55">
        <w:trPr>
          <w:trHeight w:val="20"/>
        </w:trPr>
        <w:tc>
          <w:tcPr>
            <w:tcW w:w="9214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:rsidR="00CA3D55" w:rsidRDefault="0073123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к Договору    от___ ______202___  №_________ </w:t>
            </w:r>
          </w:p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:rsidR="00CA3D55" w:rsidRDefault="0073123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 xml:space="preserve">          </w:t>
            </w:r>
          </w:p>
        </w:tc>
        <w:tc>
          <w:tcPr>
            <w:tcW w:w="238" w:type="dxa"/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3" w:type="dxa"/>
            <w:vAlign w:val="bottom"/>
          </w:tcPr>
          <w:p w:rsidR="00CA3D55" w:rsidRDefault="0073123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:rsidR="00CA3D55" w:rsidRDefault="00CA3D55">
            <w:pPr>
              <w:widowControl w:val="0"/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  <w:tc>
          <w:tcPr>
            <w:tcW w:w="236" w:type="dxa"/>
          </w:tcPr>
          <w:p w:rsidR="00CA3D55" w:rsidRDefault="00CA3D55">
            <w:pPr>
              <w:widowControl w:val="0"/>
              <w:rPr>
                <w:rFonts w:ascii="Times New Roman" w:hAnsi="Times New Roman"/>
                <w:b/>
              </w:rPr>
            </w:pPr>
          </w:p>
        </w:tc>
        <w:tc>
          <w:tcPr>
            <w:tcW w:w="1580" w:type="dxa"/>
          </w:tcPr>
          <w:p w:rsidR="00CA3D55" w:rsidRDefault="00CA3D55">
            <w:pPr>
              <w:widowControl w:val="0"/>
              <w:rPr>
                <w:rFonts w:ascii="Times New Roman" w:hAnsi="Times New Roman"/>
                <w:b/>
              </w:rPr>
            </w:pPr>
          </w:p>
        </w:tc>
      </w:tr>
      <w:tr w:rsidR="00CA3D55">
        <w:trPr>
          <w:trHeight w:val="70"/>
        </w:trPr>
        <w:tc>
          <w:tcPr>
            <w:tcW w:w="9214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78" w:type="dxa"/>
            <w:gridSpan w:val="2"/>
            <w:vAlign w:val="bottom"/>
          </w:tcPr>
          <w:p w:rsidR="00CA3D55" w:rsidRDefault="00CA3D5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2" w:type="dxa"/>
            <w:gridSpan w:val="2"/>
            <w:shd w:val="clear" w:color="auto" w:fill="FFFFFF"/>
          </w:tcPr>
          <w:p w:rsidR="00CA3D55" w:rsidRDefault="00CA3D5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80" w:type="dxa"/>
          </w:tcPr>
          <w:p w:rsidR="00CA3D55" w:rsidRDefault="00CA3D55">
            <w:pPr>
              <w:widowControl w:val="0"/>
              <w:rPr>
                <w:rFonts w:ascii="Times New Roman" w:hAnsi="Times New Roman"/>
                <w:b/>
              </w:rPr>
            </w:pPr>
          </w:p>
        </w:tc>
      </w:tr>
      <w:tr w:rsidR="00CA3D55">
        <w:tc>
          <w:tcPr>
            <w:tcW w:w="11635" w:type="dxa"/>
            <w:gridSpan w:val="3"/>
          </w:tcPr>
          <w:tbl>
            <w:tblPr>
              <w:tblW w:w="9575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968"/>
              <w:gridCol w:w="2704"/>
              <w:gridCol w:w="1780"/>
              <w:gridCol w:w="2047"/>
              <w:gridCol w:w="2076"/>
            </w:tblGrid>
            <w:tr w:rsidR="00CA3D55">
              <w:tc>
                <w:tcPr>
                  <w:tcW w:w="9575" w:type="dxa"/>
                  <w:gridSpan w:val="5"/>
                </w:tcPr>
                <w:p w:rsidR="00CA3D55" w:rsidRDefault="00731238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СВОДНАЯ СМЕТА №</w:t>
                  </w:r>
                </w:p>
                <w:p w:rsidR="00CA3D55" w:rsidRDefault="00731238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 проектные работы и инженерные изыскания</w:t>
                  </w:r>
                </w:p>
                <w:p w:rsidR="00CA3D55" w:rsidRDefault="00731238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_________________________________________________________________________________</w:t>
                  </w:r>
                </w:p>
                <w:p w:rsidR="00CA3D55" w:rsidRDefault="007312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объекта)</w:t>
                  </w:r>
                </w:p>
                <w:p w:rsidR="00CA3D55" w:rsidRDefault="00731238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Заказчик </w:t>
                  </w:r>
                  <w:r>
                    <w:rPr>
                      <w:rFonts w:ascii="Times New Roman" w:hAnsi="Times New Roman"/>
                    </w:rPr>
                    <w:t>___________________________________________________________________________</w:t>
                  </w:r>
                </w:p>
                <w:p w:rsidR="00CA3D55" w:rsidRDefault="007312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организации)</w:t>
                  </w:r>
                </w:p>
                <w:p w:rsidR="00CA3D55" w:rsidRDefault="00731238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Проектная организация ______________________________________________________________</w:t>
                  </w:r>
                </w:p>
                <w:p w:rsidR="00CA3D55" w:rsidRDefault="007312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организации)</w:t>
                  </w:r>
                </w:p>
                <w:p w:rsidR="00CA3D55" w:rsidRDefault="00731238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Составлена в уровне цен на ___________ 20</w:t>
                  </w:r>
                  <w:r>
                    <w:rPr>
                      <w:rFonts w:ascii="Times New Roman" w:hAnsi="Times New Roman"/>
                    </w:rPr>
                    <w:t>__ г.</w:t>
                  </w:r>
                </w:p>
                <w:p w:rsidR="00CA3D55" w:rsidRDefault="00CA3D5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CA3D55">
              <w:trPr>
                <w:trHeight w:val="365"/>
              </w:trPr>
              <w:tc>
                <w:tcPr>
                  <w:tcW w:w="9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N№ п/п</w:t>
                  </w:r>
                </w:p>
              </w:tc>
              <w:tc>
                <w:tcPr>
                  <w:tcW w:w="27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Обоснование</w:t>
                  </w:r>
                </w:p>
              </w:tc>
              <w:tc>
                <w:tcPr>
                  <w:tcW w:w="412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3D55" w:rsidRDefault="00731238">
                  <w:pPr>
                    <w:pStyle w:val="ConsPlusNormal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Сметная стоимость, руб.</w:t>
                  </w:r>
                </w:p>
              </w:tc>
            </w:tr>
            <w:tr w:rsidR="00CA3D55">
              <w:trPr>
                <w:trHeight w:val="74"/>
              </w:trPr>
              <w:tc>
                <w:tcPr>
                  <w:tcW w:w="96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3D55" w:rsidRDefault="00CA3D55">
                  <w:pPr>
                    <w:widowControl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3D55" w:rsidRDefault="00CA3D55">
                  <w:pPr>
                    <w:widowControl w:val="0"/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8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3D55" w:rsidRDefault="00CA3D55">
                  <w:pPr>
                    <w:widowControl w:val="0"/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инженерных изысканий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проектных работ</w:t>
                  </w:r>
                </w:p>
              </w:tc>
            </w:tr>
            <w:tr w:rsidR="00CA3D55">
              <w:trPr>
                <w:trHeight w:val="19"/>
              </w:trPr>
              <w:tc>
                <w:tcPr>
                  <w:tcW w:w="9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3D55" w:rsidRDefault="00731238">
                  <w:pPr>
                    <w:pStyle w:val="ConsPlusNormal0"/>
                    <w:ind w:firstLine="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</w:tr>
            <w:tr w:rsidR="00CA3D55">
              <w:trPr>
                <w:trHeight w:val="274"/>
              </w:trPr>
              <w:tc>
                <w:tcPr>
                  <w:tcW w:w="9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2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Инженерные изыскания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CA3D5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CA3D5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CA3D5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CA3D55">
              <w:trPr>
                <w:trHeight w:val="493"/>
              </w:trPr>
              <w:tc>
                <w:tcPr>
                  <w:tcW w:w="9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3D55" w:rsidRDefault="00CA3D55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CA3D5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&lt;X&gt;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CA3D5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CA3D55">
              <w:trPr>
                <w:trHeight w:val="281"/>
              </w:trPr>
              <w:tc>
                <w:tcPr>
                  <w:tcW w:w="9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II</w:t>
                  </w:r>
                </w:p>
              </w:tc>
              <w:tc>
                <w:tcPr>
                  <w:tcW w:w="2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Проектная документация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CA3D5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CA3D5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CA3D5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CA3D55">
              <w:tc>
                <w:tcPr>
                  <w:tcW w:w="9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3D55" w:rsidRDefault="00CA3D55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CA3D5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CA3D5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 w:rsidR="00CA3D55">
              <w:trPr>
                <w:trHeight w:val="323"/>
              </w:trPr>
              <w:tc>
                <w:tcPr>
                  <w:tcW w:w="9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III</w:t>
                  </w:r>
                </w:p>
              </w:tc>
              <w:tc>
                <w:tcPr>
                  <w:tcW w:w="2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Рабочая документация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CA3D5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CA3D5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CA3D55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CA3D55">
              <w:tc>
                <w:tcPr>
                  <w:tcW w:w="9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3D55" w:rsidRDefault="00CA3D55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CA3D5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CA3D5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 w:rsidR="00CA3D55">
              <w:tc>
                <w:tcPr>
                  <w:tcW w:w="9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3D55" w:rsidRDefault="00CA3D55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 по видам работ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CA3D5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&lt;X&gt;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 w:rsidR="00CA3D55">
              <w:tc>
                <w:tcPr>
                  <w:tcW w:w="9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3D55" w:rsidRDefault="00CA3D55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3D55" w:rsidRDefault="00731238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CA3D5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12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3D55" w:rsidRDefault="00731238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&lt;X&gt;</w:t>
                  </w:r>
                </w:p>
              </w:tc>
            </w:tr>
          </w:tbl>
          <w:p w:rsidR="00CA3D55" w:rsidRDefault="00CA3D55">
            <w:pPr>
              <w:pStyle w:val="ConsPlusNormal0"/>
              <w:ind w:right="-552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7" w:type="dxa"/>
            <w:gridSpan w:val="4"/>
          </w:tcPr>
          <w:p w:rsidR="00CA3D55" w:rsidRDefault="00CA3D55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A3D55" w:rsidRDefault="00CA3D55">
      <w:pPr>
        <w:spacing w:after="0" w:line="240" w:lineRule="auto"/>
        <w:jc w:val="both"/>
        <w:rPr>
          <w:rFonts w:ascii="Times New Roman" w:hAnsi="Times New Roman"/>
        </w:rPr>
      </w:pPr>
    </w:p>
    <w:p w:rsidR="00CA3D55" w:rsidRDefault="007312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Руководитель проектной организации </w:t>
      </w:r>
      <w:r>
        <w:rPr>
          <w:rFonts w:ascii="Times New Roman" w:hAnsi="Times New Roman"/>
        </w:rPr>
        <w:t>_____________________________________________</w:t>
      </w:r>
    </w:p>
    <w:p w:rsidR="00CA3D55" w:rsidRDefault="00731238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 w:rsidR="00CA3D55" w:rsidRDefault="007312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 проекта _______________________________________________________</w:t>
      </w:r>
    </w:p>
    <w:p w:rsidR="00CA3D55" w:rsidRDefault="00731238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 w:rsidR="00CA3D55" w:rsidRDefault="00CA3D55">
      <w:pPr>
        <w:spacing w:after="0" w:line="240" w:lineRule="auto"/>
        <w:jc w:val="center"/>
        <w:rPr>
          <w:rFonts w:ascii="Times New Roman" w:hAnsi="Times New Roman"/>
          <w:i/>
          <w:iCs/>
        </w:rPr>
      </w:pPr>
    </w:p>
    <w:p w:rsidR="00CA3D55" w:rsidRDefault="007312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Начальник ___________________ отдела ________________________________</w:t>
      </w:r>
      <w:r>
        <w:rPr>
          <w:rFonts w:ascii="Times New Roman" w:hAnsi="Times New Roman"/>
        </w:rPr>
        <w:t>__________</w:t>
      </w:r>
    </w:p>
    <w:p w:rsidR="00CA3D55" w:rsidRDefault="00731238">
      <w:pPr>
        <w:spacing w:after="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 xml:space="preserve">                             </w:t>
      </w:r>
      <w:r>
        <w:rPr>
          <w:rFonts w:ascii="Times New Roman" w:hAnsi="Times New Roman"/>
          <w:i/>
          <w:iCs/>
        </w:rPr>
        <w:t>(наименование)                            [подпись (инициалы, фамилия)]</w:t>
      </w:r>
    </w:p>
    <w:p w:rsidR="00CA3D55" w:rsidRDefault="007312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Заказчик _____________________________________________________________________</w:t>
      </w:r>
    </w:p>
    <w:p w:rsidR="00CA3D55" w:rsidRDefault="00731238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[должность, подпись (инициалы, фамилия)]</w:t>
      </w:r>
    </w:p>
    <w:p w:rsidR="00CA3D55" w:rsidRDefault="00731238">
      <w:pPr>
        <w:spacing w:after="0" w:line="240" w:lineRule="auto"/>
        <w:rPr>
          <w:rFonts w:ascii="Times New Roman" w:hAnsi="Times New Roman"/>
          <w:i/>
          <w:iCs/>
        </w:rPr>
      </w:pPr>
      <w:r>
        <w:br w:type="page"/>
      </w:r>
    </w:p>
    <w:p w:rsidR="00CA3D55" w:rsidRDefault="00731238">
      <w:pPr>
        <w:spacing w:after="0" w:line="240" w:lineRule="auto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№1</w:t>
      </w:r>
    </w:p>
    <w:p w:rsidR="00CA3D55" w:rsidRDefault="00731238">
      <w:pPr>
        <w:spacing w:after="0" w:line="240" w:lineRule="auto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>
        <w:rPr>
          <w:rFonts w:ascii="Times New Roman" w:hAnsi="Times New Roman"/>
        </w:rPr>
        <w:t>пояснительной записке</w:t>
      </w:r>
    </w:p>
    <w:p w:rsidR="00CA3D55" w:rsidRDefault="00731238">
      <w:pPr>
        <w:spacing w:after="0" w:line="240" w:lineRule="auto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заполнению формы 3П</w:t>
      </w:r>
    </w:p>
    <w:p w:rsidR="00CA3D55" w:rsidRDefault="00CA3D55">
      <w:pPr>
        <w:spacing w:after="0" w:line="240" w:lineRule="auto"/>
        <w:ind w:left="6373"/>
        <w:rPr>
          <w:rFonts w:ascii="Times New Roman" w:hAnsi="Times New Roman"/>
        </w:rPr>
      </w:pPr>
    </w:p>
    <w:p w:rsidR="00CA3D55" w:rsidRDefault="0073123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Образец сметы</w:t>
      </w:r>
    </w:p>
    <w:p w:rsidR="00CA3D55" w:rsidRDefault="0073123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проектные работы в соответствии</w:t>
      </w:r>
    </w:p>
    <w:p w:rsidR="00CA3D55" w:rsidRDefault="0073123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 калькуляцией затрат (форма 3п)</w:t>
      </w:r>
    </w:p>
    <w:p w:rsidR="00CA3D55" w:rsidRDefault="00CA3D55">
      <w:pPr>
        <w:spacing w:after="0" w:line="240" w:lineRule="auto"/>
        <w:jc w:val="center"/>
        <w:rPr>
          <w:rFonts w:ascii="Times New Roman" w:hAnsi="Times New Roman"/>
        </w:rPr>
      </w:pPr>
    </w:p>
    <w:p w:rsidR="00CA3D55" w:rsidRDefault="0073123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СМЕТА №</w:t>
      </w:r>
    </w:p>
    <w:p w:rsidR="00CA3D55" w:rsidRDefault="0073123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проектные работы</w:t>
      </w:r>
    </w:p>
    <w:p w:rsidR="00CA3D55" w:rsidRDefault="00CA3D55">
      <w:pPr>
        <w:spacing w:after="0" w:line="240" w:lineRule="auto"/>
        <w:jc w:val="both"/>
        <w:rPr>
          <w:rFonts w:ascii="Times New Roman" w:hAnsi="Times New Roman"/>
        </w:rPr>
      </w:pPr>
    </w:p>
    <w:p w:rsidR="00CA3D55" w:rsidRDefault="00731238">
      <w:pPr>
        <w:spacing w:after="0" w:line="240" w:lineRule="auto"/>
        <w:ind w:right="1246" w:firstLine="113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</w:t>
      </w:r>
    </w:p>
    <w:p w:rsidR="00CA3D55" w:rsidRDefault="00731238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(наименование объекта)</w:t>
      </w:r>
    </w:p>
    <w:p w:rsidR="00CA3D55" w:rsidRDefault="00CA3D55">
      <w:pPr>
        <w:spacing w:after="0" w:line="240" w:lineRule="auto"/>
        <w:jc w:val="both"/>
        <w:rPr>
          <w:rFonts w:ascii="Times New Roman" w:hAnsi="Times New Roman"/>
        </w:rPr>
      </w:pPr>
    </w:p>
    <w:p w:rsidR="00CA3D55" w:rsidRDefault="00731238">
      <w:pPr>
        <w:spacing w:after="0" w:line="240" w:lineRule="auto"/>
        <w:ind w:righ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Заказчик ____</w:t>
      </w:r>
      <w:r>
        <w:rPr>
          <w:rFonts w:ascii="Times New Roman" w:hAnsi="Times New Roman"/>
        </w:rPr>
        <w:t>____________________________________________________________</w:t>
      </w:r>
    </w:p>
    <w:p w:rsidR="00CA3D55" w:rsidRDefault="00731238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(наименование организации)</w:t>
      </w:r>
    </w:p>
    <w:p w:rsidR="00CA3D55" w:rsidRDefault="00CA3D55">
      <w:pPr>
        <w:spacing w:after="0" w:line="240" w:lineRule="auto"/>
        <w:jc w:val="both"/>
        <w:rPr>
          <w:rFonts w:ascii="Times New Roman" w:hAnsi="Times New Roman"/>
        </w:rPr>
      </w:pPr>
    </w:p>
    <w:p w:rsidR="00CA3D55" w:rsidRDefault="00731238">
      <w:pPr>
        <w:spacing w:after="0" w:line="240" w:lineRule="auto"/>
        <w:ind w:right="124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Проектная организация ___________________________________________________</w:t>
      </w:r>
    </w:p>
    <w:p w:rsidR="00CA3D55" w:rsidRDefault="00731238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(наименование организации)</w:t>
      </w:r>
    </w:p>
    <w:p w:rsidR="00CA3D55" w:rsidRDefault="00731238">
      <w:pPr>
        <w:spacing w:after="0" w:line="240" w:lineRule="auto"/>
        <w:ind w:right="124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Составлена в уровне цен на ___________ 20__ г.</w:t>
      </w:r>
    </w:p>
    <w:p w:rsidR="00CA3D55" w:rsidRDefault="00CA3D5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A3D55" w:rsidRDefault="00CA3D5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A3D55" w:rsidRDefault="0073123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Расчет </w:t>
      </w:r>
      <w:r>
        <w:rPr>
          <w:rFonts w:ascii="Times New Roman" w:hAnsi="Times New Roman"/>
        </w:rPr>
        <w:t>коэффициента, учитывающего степень</w:t>
      </w:r>
    </w:p>
    <w:p w:rsidR="00CA3D55" w:rsidRDefault="0073123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участия исполнителей-проектировщиков различной</w:t>
      </w:r>
    </w:p>
    <w:p w:rsidR="00CA3D55" w:rsidRDefault="0073123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квалификации в выполнении проектных работ (</w:t>
      </w:r>
      <w:proofErr w:type="spellStart"/>
      <w:r>
        <w:rPr>
          <w:rFonts w:ascii="Times New Roman" w:hAnsi="Times New Roman"/>
        </w:rPr>
        <w:t>Ккв-уч</w:t>
      </w:r>
      <w:proofErr w:type="spellEnd"/>
      <w:r>
        <w:rPr>
          <w:rFonts w:ascii="Times New Roman" w:hAnsi="Times New Roman"/>
        </w:rPr>
        <w:t>)</w:t>
      </w:r>
    </w:p>
    <w:tbl>
      <w:tblPr>
        <w:tblW w:w="100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0"/>
        <w:gridCol w:w="1404"/>
        <w:gridCol w:w="1573"/>
        <w:gridCol w:w="1985"/>
        <w:gridCol w:w="1557"/>
        <w:gridCol w:w="1420"/>
        <w:gridCol w:w="1556"/>
      </w:tblGrid>
      <w:tr w:rsidR="00CA3D55"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3D55" w:rsidRDefault="00731238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4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должностей исполнителей</w:t>
            </w:r>
          </w:p>
        </w:tc>
        <w:tc>
          <w:tcPr>
            <w:tcW w:w="15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3D55" w:rsidRDefault="00731238">
            <w:pPr>
              <w:pStyle w:val="ConsPlusNormal0"/>
              <w:ind w:firstLine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Фактическое время участия исполнителя в работе, </w:t>
            </w:r>
            <w:proofErr w:type="spellStart"/>
            <w:r>
              <w:rPr>
                <w:rFonts w:ascii="Times New Roman" w:hAnsi="Times New Roman" w:cs="Times New Roman"/>
              </w:rPr>
              <w:t>Тф</w:t>
            </w:r>
            <w:proofErr w:type="spellEnd"/>
            <w:r>
              <w:rPr>
                <w:rFonts w:ascii="Times New Roman" w:hAnsi="Times New Roman" w:cs="Times New Roman"/>
              </w:rPr>
              <w:t xml:space="preserve"> (дни)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3D55" w:rsidRDefault="00731238">
            <w:pPr>
              <w:pStyle w:val="ConsPlusNormal0"/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Плановая продолжительно</w:t>
            </w:r>
            <w:r>
              <w:rPr>
                <w:rFonts w:ascii="Times New Roman" w:hAnsi="Times New Roman" w:cs="Times New Roman"/>
              </w:rPr>
              <w:t xml:space="preserve">сть выполнения проектных работ, предусмотренных калькуляцией, </w:t>
            </w:r>
            <w:proofErr w:type="spellStart"/>
            <w:r>
              <w:rPr>
                <w:rFonts w:ascii="Times New Roman" w:hAnsi="Times New Roman" w:cs="Times New Roman"/>
              </w:rPr>
              <w:t>Тп</w:t>
            </w:r>
            <w:proofErr w:type="spellEnd"/>
            <w:r>
              <w:rPr>
                <w:rFonts w:ascii="Times New Roman" w:hAnsi="Times New Roman" w:cs="Times New Roman"/>
              </w:rPr>
              <w:t xml:space="preserve"> (дни)</w:t>
            </w:r>
          </w:p>
        </w:tc>
        <w:tc>
          <w:tcPr>
            <w:tcW w:w="155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3D55" w:rsidRDefault="00731238">
            <w:pPr>
              <w:pStyle w:val="ConsPlusNormal0"/>
              <w:ind w:hanging="5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Численность исполнителей одной квалификации </w:t>
            </w:r>
            <w:proofErr w:type="spellStart"/>
            <w:r>
              <w:rPr>
                <w:rFonts w:ascii="Times New Roman" w:hAnsi="Times New Roman" w:cs="Times New Roman"/>
              </w:rPr>
              <w:t>Чi</w:t>
            </w:r>
            <w:proofErr w:type="spellEnd"/>
            <w:r>
              <w:rPr>
                <w:rFonts w:ascii="Times New Roman" w:hAnsi="Times New Roman" w:cs="Times New Roman"/>
              </w:rPr>
              <w:t xml:space="preserve"> (чел)</w:t>
            </w: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Индекс уровня квалификации специалистов исполнителей работы И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</w:p>
        </w:tc>
        <w:tc>
          <w:tcPr>
            <w:tcW w:w="15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3D55" w:rsidRDefault="00731238">
            <w:pPr>
              <w:pStyle w:val="ConsPlusNormal0"/>
              <w:ind w:firstLine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квалификации (участия) специалистов одной квалификации,</w:t>
            </w:r>
          </w:p>
          <w:p w:rsidR="00CA3D55" w:rsidRDefault="00731238">
            <w:pPr>
              <w:pStyle w:val="ConsPlusNormal0"/>
              <w:ind w:firstLine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∑</w:t>
            </w:r>
            <w:r>
              <w:rPr>
                <w:rFonts w:ascii="Times New Roman" w:hAnsi="Times New Roman" w:cs="Times New Roman"/>
              </w:rPr>
              <w:t>(гр.3/итог гр.4 х гр.5 х гр.6) / ∑гр.5</w:t>
            </w:r>
          </w:p>
        </w:tc>
      </w:tr>
      <w:tr w:rsidR="00CA3D55">
        <w:tc>
          <w:tcPr>
            <w:tcW w:w="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hanging="8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4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3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7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0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6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A3D55">
        <w:tc>
          <w:tcPr>
            <w:tcW w:w="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Fonts w:ascii="Times New Roman" w:hAnsi="Times New Roman" w:cs="Times New Roman"/>
                </w:rPr>
                <w:t>*</w:t>
              </w:r>
            </w:hyperlink>
          </w:p>
        </w:tc>
        <w:tc>
          <w:tcPr>
            <w:tcW w:w="1557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55">
        <w:tc>
          <w:tcPr>
            <w:tcW w:w="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Fonts w:ascii="Times New Roman" w:hAnsi="Times New Roman" w:cs="Times New Roman"/>
                </w:rPr>
                <w:t>*</w:t>
              </w:r>
            </w:hyperlink>
          </w:p>
        </w:tc>
        <w:tc>
          <w:tcPr>
            <w:tcW w:w="1557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55">
        <w:tc>
          <w:tcPr>
            <w:tcW w:w="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Fonts w:ascii="Times New Roman" w:hAnsi="Times New Roman" w:cs="Times New Roman"/>
                </w:rPr>
                <w:t>*</w:t>
              </w:r>
            </w:hyperlink>
          </w:p>
        </w:tc>
        <w:tc>
          <w:tcPr>
            <w:tcW w:w="1557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55">
        <w:tc>
          <w:tcPr>
            <w:tcW w:w="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73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Fonts w:ascii="Times New Roman" w:hAnsi="Times New Roman" w:cs="Times New Roman"/>
                </w:rPr>
                <w:t>*</w:t>
              </w:r>
            </w:hyperlink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hanging="5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Fonts w:ascii="Times New Roman" w:hAnsi="Times New Roman" w:cs="Times New Roman"/>
                </w:rPr>
                <w:t>*</w:t>
              </w:r>
            </w:hyperlink>
          </w:p>
        </w:tc>
        <w:tc>
          <w:tcPr>
            <w:tcW w:w="1556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D55" w:rsidRDefault="0073123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  <w:sectPr w:rsidR="00CA3D55">
          <w:footerReference w:type="default" r:id="rId25"/>
          <w:footnotePr>
            <w:numRestart w:val="eachSect"/>
          </w:footnotePr>
          <w:pgSz w:w="11906" w:h="16838"/>
          <w:pgMar w:top="1134" w:right="851" w:bottom="1134" w:left="1418" w:header="0" w:footer="709" w:gutter="0"/>
          <w:cols w:space="720"/>
          <w:formProt w:val="0"/>
          <w:docGrid w:linePitch="360"/>
        </w:sectPr>
      </w:pPr>
      <w:r>
        <w:rPr>
          <w:rFonts w:ascii="Times New Roman" w:hAnsi="Times New Roman" w:cs="Times New Roman"/>
          <w:sz w:val="22"/>
          <w:szCs w:val="22"/>
        </w:rPr>
        <w:t>Примечание: &lt;*&gt; Графы для расчета коэффициента в таблице не заполняются</w:t>
      </w:r>
      <w:r>
        <w:br w:type="page"/>
      </w:r>
    </w:p>
    <w:p w:rsidR="00CA3D55" w:rsidRDefault="0073123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Расчет стоимости проектных работ в соответствии</w:t>
      </w:r>
    </w:p>
    <w:p w:rsidR="00CA3D55" w:rsidRDefault="0073123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 калькуляцией затрат на проектирование</w:t>
      </w:r>
    </w:p>
    <w:p w:rsidR="00CA3D55" w:rsidRDefault="00CA3D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01" w:type="dxa"/>
        <w:tblInd w:w="-71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34"/>
        <w:gridCol w:w="1280"/>
        <w:gridCol w:w="1701"/>
        <w:gridCol w:w="1844"/>
        <w:gridCol w:w="1133"/>
        <w:gridCol w:w="1702"/>
        <w:gridCol w:w="1417"/>
        <w:gridCol w:w="1702"/>
        <w:gridCol w:w="1618"/>
        <w:gridCol w:w="1270"/>
      </w:tblGrid>
      <w:tr w:rsidR="00CA3D55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Среднемесячная зарплата исполнителей, руб.</w:t>
            </w:r>
          </w:p>
        </w:tc>
        <w:tc>
          <w:tcPr>
            <w:tcW w:w="12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рабочих дней в месяце, дн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Среднедневная зарплата исполнителей, руб.</w:t>
            </w:r>
          </w:p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fldChar w:fldCharType="begin"/>
            </w:r>
            <w:r>
              <w:instrText xml:space="preserve"> HYPERLINK \l "P3831"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</w:rPr>
              <w:t>гр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/ </w:t>
            </w:r>
            <w:hyperlink w:anchor="P3832">
              <w:proofErr w:type="spellStart"/>
              <w:r>
                <w:rPr>
                  <w:rFonts w:ascii="Times New Roman" w:hAnsi="Times New Roman" w:cs="Times New Roman"/>
                </w:rPr>
                <w:t>гр</w:t>
              </w:r>
              <w:proofErr w:type="spellEnd"/>
              <w:r>
                <w:rPr>
                  <w:rFonts w:ascii="Times New Roman" w:hAnsi="Times New Roman" w:cs="Times New Roman"/>
                </w:rPr>
                <w:t xml:space="preserve"> 2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Удельный вес зарплаты в себестоимости работ - </w:t>
            </w:r>
            <w:proofErr w:type="spellStart"/>
            <w:r>
              <w:rPr>
                <w:rFonts w:ascii="Times New Roman" w:hAnsi="Times New Roman" w:cs="Times New Roman"/>
              </w:rPr>
              <w:t>Кз</w:t>
            </w:r>
            <w:proofErr w:type="spellEnd"/>
            <w:r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1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Рентабель-ность</w:t>
            </w:r>
            <w:proofErr w:type="spellEnd"/>
            <w:r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7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Среднедневная единичная выработка, руб. (</w:t>
            </w:r>
            <w:hyperlink w:anchor="P3833">
              <w:r>
                <w:rPr>
                  <w:rFonts w:ascii="Times New Roman" w:hAnsi="Times New Roman" w:cs="Times New Roman"/>
                </w:rPr>
                <w:t>гр</w:t>
              </w:r>
              <w:r>
                <w:rPr>
                  <w:rFonts w:ascii="Times New Roman" w:hAnsi="Times New Roman" w:cs="Times New Roman"/>
                </w:rPr>
                <w:t>. 3</w:t>
              </w:r>
            </w:hyperlink>
            <w:r>
              <w:rPr>
                <w:rFonts w:ascii="Times New Roman" w:hAnsi="Times New Roman" w:cs="Times New Roman"/>
              </w:rPr>
              <w:t xml:space="preserve"> x (1 + </w:t>
            </w:r>
            <w:hyperlink w:anchor="P3835">
              <w:r>
                <w:rPr>
                  <w:rFonts w:ascii="Times New Roman" w:hAnsi="Times New Roman" w:cs="Times New Roman"/>
                </w:rPr>
                <w:t>гр. 5</w:t>
              </w:r>
            </w:hyperlink>
            <w:r>
              <w:rPr>
                <w:rFonts w:ascii="Times New Roman" w:hAnsi="Times New Roman" w:cs="Times New Roman"/>
              </w:rPr>
              <w:t xml:space="preserve">)) / </w:t>
            </w:r>
            <w:hyperlink w:anchor="P3834">
              <w:r>
                <w:rPr>
                  <w:rFonts w:ascii="Times New Roman" w:hAnsi="Times New Roman" w:cs="Times New Roman"/>
                </w:rPr>
                <w:t>гр. 4</w:t>
              </w:r>
            </w:hyperlink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Продолжи-</w:t>
            </w:r>
            <w:proofErr w:type="spellStart"/>
            <w:r>
              <w:rPr>
                <w:rFonts w:ascii="Times New Roman" w:hAnsi="Times New Roman" w:cs="Times New Roman"/>
              </w:rPr>
              <w:t>тельность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разработки (дни)</w:t>
            </w:r>
          </w:p>
        </w:tc>
        <w:tc>
          <w:tcPr>
            <w:tcW w:w="17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исполнителей (чел.)</w:t>
            </w:r>
          </w:p>
        </w:tc>
        <w:tc>
          <w:tcPr>
            <w:tcW w:w="16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Коэффициент квалификации (участия) </w:t>
            </w:r>
          </w:p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Ккв-уч</w:t>
            </w:r>
            <w:proofErr w:type="spellEnd"/>
          </w:p>
        </w:tc>
        <w:tc>
          <w:tcPr>
            <w:tcW w:w="12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работ, руб. </w:t>
            </w:r>
          </w:p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= (</w:t>
            </w:r>
            <w:hyperlink w:anchor="P3836">
              <w:r>
                <w:rPr>
                  <w:rFonts w:ascii="Times New Roman" w:hAnsi="Times New Roman" w:cs="Times New Roman"/>
                </w:rPr>
                <w:t>гр. 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x </w:t>
            </w:r>
            <w:hyperlink w:anchor="P3837">
              <w:r>
                <w:rPr>
                  <w:rFonts w:ascii="Times New Roman" w:hAnsi="Times New Roman" w:cs="Times New Roman"/>
                </w:rPr>
                <w:t>гр. 7</w:t>
              </w:r>
            </w:hyperlink>
            <w:r>
              <w:rPr>
                <w:rFonts w:ascii="Times New Roman" w:hAnsi="Times New Roman" w:cs="Times New Roman"/>
              </w:rPr>
              <w:t xml:space="preserve"> x </w:t>
            </w:r>
            <w:hyperlink w:anchor="P3838">
              <w:r>
                <w:rPr>
                  <w:rFonts w:ascii="Times New Roman" w:hAnsi="Times New Roman" w:cs="Times New Roman"/>
                </w:rPr>
                <w:t>гр. 8</w:t>
              </w:r>
            </w:hyperlink>
            <w:r>
              <w:rPr>
                <w:rFonts w:ascii="Times New Roman" w:hAnsi="Times New Roman" w:cs="Times New Roman"/>
              </w:rPr>
              <w:t xml:space="preserve"> x </w:t>
            </w:r>
            <w:hyperlink w:anchor="P3839">
              <w:r>
                <w:rPr>
                  <w:rFonts w:ascii="Times New Roman" w:hAnsi="Times New Roman" w:cs="Times New Roman"/>
                </w:rPr>
                <w:t>гр. 9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CA3D55">
        <w:tc>
          <w:tcPr>
            <w:tcW w:w="18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hanging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9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hanging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18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0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hanging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A3D55">
        <w:tc>
          <w:tcPr>
            <w:tcW w:w="18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</w:tbl>
    <w:p w:rsidR="00CA3D55" w:rsidRDefault="00CA3D55">
      <w:pPr>
        <w:pStyle w:val="ConsPlusNormal0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CA3D55" w:rsidRDefault="00731238">
      <w:pPr>
        <w:spacing w:after="0" w:line="240" w:lineRule="auto"/>
        <w:ind w:right="2947"/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>Руководитель</w:t>
      </w:r>
    </w:p>
    <w:p w:rsidR="00CA3D55" w:rsidRDefault="00731238">
      <w:pPr>
        <w:spacing w:after="0" w:line="240" w:lineRule="auto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проектной организации </w:t>
      </w:r>
      <w:r>
        <w:rPr>
          <w:rFonts w:ascii="Times New Roman" w:hAnsi="Times New Roman"/>
        </w:rPr>
        <w:t>_______________________________________________________________________________</w:t>
      </w:r>
    </w:p>
    <w:p w:rsidR="00CA3D55" w:rsidRDefault="00731238">
      <w:pPr>
        <w:spacing w:after="0" w:line="240" w:lineRule="auto"/>
        <w:ind w:right="2947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 w:rsidR="00CA3D55" w:rsidRDefault="00CA3D55">
      <w:pPr>
        <w:spacing w:after="0" w:line="240" w:lineRule="auto"/>
        <w:ind w:right="2947"/>
        <w:jc w:val="both"/>
        <w:rPr>
          <w:rFonts w:ascii="Times New Roman" w:hAnsi="Times New Roman"/>
          <w:i/>
          <w:iCs/>
        </w:rPr>
      </w:pPr>
    </w:p>
    <w:p w:rsidR="00CA3D55" w:rsidRDefault="00731238">
      <w:pPr>
        <w:spacing w:after="0" w:line="240" w:lineRule="auto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</w:t>
      </w:r>
    </w:p>
    <w:p w:rsidR="00CA3D55" w:rsidRDefault="00731238">
      <w:pPr>
        <w:spacing w:after="0" w:line="240" w:lineRule="auto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проекта _______________________________________________________________________________________________</w:t>
      </w:r>
    </w:p>
    <w:p w:rsidR="00CA3D55" w:rsidRDefault="00731238">
      <w:pPr>
        <w:spacing w:after="0" w:line="240" w:lineRule="auto"/>
        <w:ind w:right="2947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[подпись (инициалы, </w:t>
      </w:r>
      <w:r>
        <w:rPr>
          <w:rFonts w:ascii="Times New Roman" w:hAnsi="Times New Roman"/>
          <w:i/>
          <w:iCs/>
        </w:rPr>
        <w:t>фамилия)]</w:t>
      </w:r>
    </w:p>
    <w:p w:rsidR="00CA3D55" w:rsidRDefault="00CA3D55">
      <w:pPr>
        <w:spacing w:after="0" w:line="240" w:lineRule="auto"/>
        <w:ind w:right="2947"/>
        <w:jc w:val="both"/>
        <w:rPr>
          <w:rFonts w:ascii="Times New Roman" w:hAnsi="Times New Roman"/>
          <w:i/>
          <w:iCs/>
        </w:rPr>
      </w:pPr>
    </w:p>
    <w:p w:rsidR="00CA3D55" w:rsidRDefault="00CA3D55">
      <w:pPr>
        <w:spacing w:after="0" w:line="240" w:lineRule="auto"/>
        <w:ind w:right="2947"/>
        <w:jc w:val="both"/>
        <w:rPr>
          <w:rFonts w:ascii="Times New Roman" w:hAnsi="Times New Roman"/>
          <w:i/>
          <w:iCs/>
        </w:rPr>
      </w:pPr>
      <w:bookmarkStart w:id="39" w:name="_MON_1758635370_Копия_1_Копия_1_Копия_1"/>
      <w:bookmarkStart w:id="40" w:name="_MON_1758635370_Копия_1"/>
      <w:bookmarkStart w:id="41" w:name="_MON_1758635370"/>
      <w:bookmarkStart w:id="42" w:name="_MON_1758635370_Копия_1_Копия_1"/>
      <w:bookmarkEnd w:id="39"/>
      <w:bookmarkEnd w:id="40"/>
      <w:bookmarkEnd w:id="41"/>
      <w:bookmarkEnd w:id="42"/>
    </w:p>
    <w:p w:rsidR="00CA3D55" w:rsidRDefault="00731238">
      <w:pPr>
        <w:pStyle w:val="ConsPlusNormal0"/>
        <w:ind w:firstLine="0"/>
        <w:jc w:val="both"/>
        <w:rPr>
          <w:rFonts w:ascii="Times New Roman" w:hAnsi="Times New Roman" w:cs="Times New Roman"/>
          <w:sz w:val="22"/>
          <w:szCs w:val="22"/>
        </w:rPr>
        <w:sectPr w:rsidR="00CA3D55">
          <w:footerReference w:type="default" r:id="rId26"/>
          <w:footnotePr>
            <w:numRestart w:val="eachSect"/>
          </w:footnotePr>
          <w:pgSz w:w="16838" w:h="11906" w:orient="landscape"/>
          <w:pgMar w:top="1134" w:right="851" w:bottom="1134" w:left="1418" w:header="0" w:footer="709" w:gutter="0"/>
          <w:cols w:space="720"/>
          <w:formProt w:val="0"/>
          <w:docGrid w:linePitch="360"/>
        </w:sectPr>
      </w:pPr>
      <w:bookmarkStart w:id="43" w:name="_MON_1758635370_Копия_1_Копия_1_Копия_1_"/>
      <w:bookmarkEnd w:id="43"/>
      <w:r>
        <w:pict>
          <v:shapetype id="_x0000_tole_rId20" o:spid="_x0000_m1031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object w:dxaOrig="1590" w:dyaOrig="1020">
          <v:shape id="ole_rId20" o:spid="_x0000_i1027" type="#_x0000_t75" style="width:79.5pt;height:51pt;visibility:visible;mso-wrap-distance-right:0" o:ole="">
            <v:imagedata r:id="rId27" o:title=""/>
          </v:shape>
          <o:OLEObject Type="Embed" ProgID="Excel.Sheet.12" ShapeID="ole_rId20" DrawAspect="Icon" ObjectID="_1843725317" r:id="rId28"/>
        </w:object>
      </w:r>
    </w:p>
    <w:p w:rsidR="00CA3D55" w:rsidRDefault="00731238">
      <w:pPr>
        <w:spacing w:after="0" w:line="240" w:lineRule="auto"/>
        <w:jc w:val="center"/>
        <w:rPr>
          <w:rFonts w:ascii="Times New Roman" w:hAnsi="Times New Roman"/>
        </w:rPr>
      </w:pPr>
      <w:bookmarkStart w:id="44" w:name="P3865"/>
      <w:bookmarkEnd w:id="44"/>
      <w:r>
        <w:rPr>
          <w:rFonts w:ascii="Times New Roman" w:hAnsi="Times New Roman"/>
        </w:rPr>
        <w:lastRenderedPageBreak/>
        <w:t>Образец сметного расчета</w:t>
      </w:r>
    </w:p>
    <w:p w:rsidR="00CA3D55" w:rsidRDefault="0073123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командировочные расходы по работам,</w:t>
      </w:r>
    </w:p>
    <w:p w:rsidR="00CA3D55" w:rsidRDefault="0073123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связанным с проектированием объекта (форма 4п)</w:t>
      </w:r>
    </w:p>
    <w:p w:rsidR="00CA3D55" w:rsidRDefault="00CA3D55">
      <w:pPr>
        <w:pStyle w:val="ConsPlusNormal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50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2"/>
        <w:gridCol w:w="1630"/>
        <w:gridCol w:w="1698"/>
        <w:gridCol w:w="1973"/>
        <w:gridCol w:w="2664"/>
        <w:gridCol w:w="1271"/>
        <w:gridCol w:w="1917"/>
        <w:gridCol w:w="2008"/>
        <w:gridCol w:w="1385"/>
      </w:tblGrid>
      <w:tr w:rsidR="00CA3D55">
        <w:trPr>
          <w:trHeight w:val="644"/>
        </w:trPr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6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назначения</w:t>
            </w:r>
          </w:p>
        </w:tc>
        <w:tc>
          <w:tcPr>
            <w:tcW w:w="16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специалистов</w:t>
            </w:r>
          </w:p>
        </w:tc>
        <w:tc>
          <w:tcPr>
            <w:tcW w:w="19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Проезд к месту </w:t>
            </w:r>
            <w:r>
              <w:rPr>
                <w:rFonts w:ascii="Times New Roman" w:hAnsi="Times New Roman" w:cs="Times New Roman"/>
              </w:rPr>
              <w:t>командировки (туда и обратно)</w:t>
            </w:r>
          </w:p>
        </w:tc>
        <w:tc>
          <w:tcPr>
            <w:tcW w:w="26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Проживание в номере гостиницы класса "3 звезды", </w:t>
            </w:r>
          </w:p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чел/сутки.</w:t>
            </w: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Суточные</w:t>
            </w:r>
          </w:p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сутки/руб.</w:t>
            </w:r>
          </w:p>
        </w:tc>
        <w:tc>
          <w:tcPr>
            <w:tcW w:w="19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командировки, сутки</w:t>
            </w:r>
          </w:p>
        </w:tc>
        <w:tc>
          <w:tcPr>
            <w:tcW w:w="20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проживания в гостинице, сутки</w:t>
            </w:r>
          </w:p>
        </w:tc>
        <w:tc>
          <w:tcPr>
            <w:tcW w:w="13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затрат, рубли</w:t>
            </w:r>
          </w:p>
        </w:tc>
      </w:tr>
      <w:tr w:rsidR="00CA3D55"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9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64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08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85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A3D55"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4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55"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4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55"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4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55">
        <w:tc>
          <w:tcPr>
            <w:tcW w:w="381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D55" w:rsidRDefault="00731238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сметному расчету</w:t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2664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bottom w:val="single" w:sz="8" w:space="0" w:color="000000"/>
              <w:right w:val="single" w:sz="8" w:space="0" w:color="000000"/>
            </w:tcBorders>
          </w:tcPr>
          <w:p w:rsidR="00CA3D55" w:rsidRDefault="00CA3D55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</w:tr>
    </w:tbl>
    <w:p w:rsidR="00CA3D55" w:rsidRDefault="00CA3D55">
      <w:pPr>
        <w:pStyle w:val="ConsPlusNormal0"/>
        <w:jc w:val="both"/>
        <w:rPr>
          <w:rFonts w:ascii="Times New Roman" w:eastAsiaTheme="minorHAnsi" w:hAnsi="Times New Roman" w:cs="Times New Roman"/>
          <w:sz w:val="22"/>
          <w:szCs w:val="22"/>
        </w:rPr>
      </w:pPr>
    </w:p>
    <w:p w:rsidR="00CA3D55" w:rsidRDefault="00731238">
      <w:pPr>
        <w:spacing w:after="0" w:line="240" w:lineRule="auto"/>
        <w:ind w:right="2947"/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>Руководитель</w:t>
      </w:r>
    </w:p>
    <w:p w:rsidR="00CA3D55" w:rsidRDefault="00731238">
      <w:pPr>
        <w:spacing w:after="0" w:line="240" w:lineRule="auto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проектной организации ________________________________________________________________________________</w:t>
      </w:r>
    </w:p>
    <w:p w:rsidR="00CA3D55" w:rsidRDefault="00731238">
      <w:pPr>
        <w:spacing w:after="0" w:line="240" w:lineRule="auto"/>
        <w:ind w:right="2947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 w:rsidR="00CA3D55" w:rsidRDefault="00CA3D55">
      <w:pPr>
        <w:spacing w:after="0" w:line="240" w:lineRule="auto"/>
        <w:ind w:right="2947"/>
        <w:jc w:val="both"/>
        <w:rPr>
          <w:rFonts w:ascii="Times New Roman" w:hAnsi="Times New Roman"/>
          <w:i/>
          <w:iCs/>
        </w:rPr>
      </w:pPr>
    </w:p>
    <w:p w:rsidR="00CA3D55" w:rsidRDefault="00731238">
      <w:pPr>
        <w:spacing w:after="0" w:line="240" w:lineRule="auto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</w:t>
      </w:r>
    </w:p>
    <w:p w:rsidR="00CA3D55" w:rsidRDefault="00731238">
      <w:pPr>
        <w:spacing w:after="0" w:line="240" w:lineRule="auto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проекта </w:t>
      </w:r>
      <w:r>
        <w:rPr>
          <w:rFonts w:ascii="Times New Roman" w:hAnsi="Times New Roman"/>
        </w:rPr>
        <w:t>_____________________________________________________________________________________________</w:t>
      </w:r>
    </w:p>
    <w:p w:rsidR="00CA3D55" w:rsidRDefault="00731238">
      <w:pPr>
        <w:spacing w:after="0" w:line="240" w:lineRule="auto"/>
        <w:ind w:right="2947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 w:rsidR="00CA3D55" w:rsidRDefault="00CA3D55">
      <w:pPr>
        <w:spacing w:after="0" w:line="240" w:lineRule="auto"/>
        <w:ind w:right="2947"/>
        <w:jc w:val="center"/>
        <w:rPr>
          <w:rFonts w:ascii="Times New Roman" w:hAnsi="Times New Roman"/>
          <w:i/>
          <w:iCs/>
        </w:rPr>
      </w:pPr>
    </w:p>
    <w:p w:rsidR="00CA3D55" w:rsidRDefault="00CA3D55">
      <w:pPr>
        <w:spacing w:after="0" w:line="240" w:lineRule="auto"/>
        <w:ind w:right="2947"/>
        <w:jc w:val="center"/>
        <w:rPr>
          <w:rFonts w:ascii="Times New Roman" w:hAnsi="Times New Roman"/>
          <w:i/>
          <w:iCs/>
        </w:rPr>
      </w:pPr>
    </w:p>
    <w:p w:rsidR="00CA3D55" w:rsidRDefault="00CA3D55">
      <w:pPr>
        <w:spacing w:after="0" w:line="240" w:lineRule="auto"/>
        <w:ind w:right="2947"/>
        <w:jc w:val="center"/>
        <w:rPr>
          <w:rFonts w:ascii="Times New Roman" w:hAnsi="Times New Roman"/>
          <w:i/>
          <w:iCs/>
        </w:rPr>
      </w:pPr>
    </w:p>
    <w:p w:rsidR="00CA3D55" w:rsidRDefault="00731238">
      <w:pPr>
        <w:spacing w:after="0" w:line="240" w:lineRule="auto"/>
        <w:ind w:right="2947"/>
        <w:jc w:val="both"/>
        <w:rPr>
          <w:rFonts w:ascii="Times New Roman" w:hAnsi="Times New Roman"/>
          <w:i/>
          <w:iCs/>
        </w:rPr>
        <w:sectPr w:rsidR="00CA3D55">
          <w:footerReference w:type="default" r:id="rId29"/>
          <w:footnotePr>
            <w:numRestart w:val="eachSect"/>
          </w:footnotePr>
          <w:pgSz w:w="16838" w:h="11906" w:orient="landscape"/>
          <w:pgMar w:top="1134" w:right="851" w:bottom="1134" w:left="1418" w:header="0" w:footer="709" w:gutter="0"/>
          <w:cols w:space="720"/>
          <w:formProt w:val="0"/>
          <w:docGrid w:linePitch="360"/>
        </w:sectPr>
      </w:pPr>
      <w:bookmarkStart w:id="45" w:name="_Hlk146878269"/>
      <w:r>
        <w:pict>
          <v:shapetype id="_x0000_tole_rId23" o:spid="_x0000_m1029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object w:dxaOrig="1590" w:dyaOrig="1020">
          <v:shape id="ole_rId23" o:spid="_x0000_i1028" type="#_x0000_t75" style="width:79.5pt;height:51pt;visibility:visible;mso-wrap-distance-right:0" o:ole="">
            <v:imagedata r:id="rId30" o:title=""/>
          </v:shape>
          <o:OLEObject Type="Embed" ProgID="Excel.Sheet.12" ShapeID="ole_rId23" DrawAspect="Icon" ObjectID="_1843725318" r:id="rId31"/>
        </w:object>
      </w:r>
      <w:bookmarkEnd w:id="45"/>
    </w:p>
    <w:p w:rsidR="00CA3D55" w:rsidRDefault="00CA3D55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:rsidR="00CA3D55" w:rsidRDefault="00731238">
      <w:pPr>
        <w:pStyle w:val="affb"/>
        <w:spacing w:after="0" w:line="240" w:lineRule="auto"/>
        <w:ind w:left="1429"/>
        <w:contextualSpacing/>
        <w:jc w:val="right"/>
        <w:rPr>
          <w:rFonts w:ascii="Times New Roman" w:hAnsi="Times New Roman"/>
          <w:b/>
        </w:rPr>
      </w:pPr>
      <w:r>
        <w:rPr>
          <w:rStyle w:val="affe"/>
          <w:rFonts w:ascii="Times New Roman" w:hAnsi="Times New Roman"/>
          <w:iCs/>
          <w:shd w:val="clear" w:color="auto" w:fill="auto"/>
        </w:rPr>
        <w:t>Приложение № 3</w:t>
      </w:r>
    </w:p>
    <w:p w:rsidR="00CA3D55" w:rsidRDefault="00731238">
      <w:pPr>
        <w:pStyle w:val="affb"/>
        <w:widowControl w:val="0"/>
        <w:pBdr>
          <w:bottom w:val="single" w:sz="4" w:space="1" w:color="000000"/>
        </w:pBdr>
        <w:tabs>
          <w:tab w:val="left" w:pos="426"/>
        </w:tabs>
        <w:spacing w:after="0" w:line="240" w:lineRule="auto"/>
        <w:ind w:left="0"/>
        <w:contextualSpacing/>
        <w:jc w:val="right"/>
        <w:rPr>
          <w:rFonts w:ascii="Times New Roman" w:hAnsi="Times New Roman"/>
          <w:b/>
        </w:rPr>
      </w:pPr>
      <w:r>
        <w:rPr>
          <w:rStyle w:val="affe"/>
          <w:rFonts w:ascii="Times New Roman" w:hAnsi="Times New Roman"/>
          <w:iCs/>
          <w:shd w:val="clear" w:color="auto" w:fill="auto"/>
        </w:rPr>
        <w:t xml:space="preserve">к Основным положениям </w:t>
      </w:r>
      <w:r>
        <w:rPr>
          <w:rStyle w:val="affe"/>
          <w:rFonts w:ascii="Times New Roman" w:hAnsi="Times New Roman"/>
          <w:iCs/>
          <w:shd w:val="clear" w:color="auto" w:fill="auto"/>
        </w:rPr>
        <w:br/>
      </w:r>
      <w:r>
        <w:rPr>
          <w:rStyle w:val="affe"/>
          <w:rFonts w:ascii="Times New Roman" w:hAnsi="Times New Roman"/>
          <w:iCs/>
          <w:shd w:val="clear" w:color="auto" w:fill="auto"/>
        </w:rPr>
        <w:t xml:space="preserve">по установлению требований к оформлению </w:t>
      </w:r>
      <w:r>
        <w:rPr>
          <w:rStyle w:val="affe"/>
          <w:rFonts w:ascii="Times New Roman" w:hAnsi="Times New Roman"/>
          <w:iCs/>
          <w:shd w:val="clear" w:color="auto" w:fill="auto"/>
        </w:rPr>
        <w:br/>
        <w:t xml:space="preserve">и составлению сметной документации </w:t>
      </w:r>
    </w:p>
    <w:p w:rsidR="00CA3D55" w:rsidRDefault="00CA3D55">
      <w:pPr>
        <w:pStyle w:val="affb"/>
        <w:tabs>
          <w:tab w:val="left" w:pos="1134"/>
        </w:tabs>
        <w:spacing w:after="0" w:line="240" w:lineRule="auto"/>
        <w:ind w:left="1429"/>
        <w:contextualSpacing/>
        <w:rPr>
          <w:rFonts w:ascii="Times New Roman" w:hAnsi="Times New Roman"/>
          <w:b/>
          <w:sz w:val="24"/>
          <w:szCs w:val="24"/>
        </w:rPr>
      </w:pPr>
    </w:p>
    <w:p w:rsidR="00CA3D55" w:rsidRDefault="00731238">
      <w:pPr>
        <w:pStyle w:val="ConsPlusNormal0"/>
        <w:widowControl/>
        <w:tabs>
          <w:tab w:val="left" w:pos="900"/>
          <w:tab w:val="left" w:pos="1134"/>
        </w:tabs>
        <w:ind w:left="72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условия ценообразования к договору</w:t>
      </w:r>
    </w:p>
    <w:p w:rsidR="00CA3D55" w:rsidRDefault="00CA3D55">
      <w:pPr>
        <w:pStyle w:val="ConsPlusNormal0"/>
        <w:widowControl/>
        <w:tabs>
          <w:tab w:val="left" w:pos="1134"/>
        </w:tabs>
        <w:ind w:left="72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A3D55" w:rsidRDefault="00CA3D55">
      <w:pPr>
        <w:spacing w:after="0" w:line="240" w:lineRule="auto"/>
        <w:contextualSpacing/>
        <w:jc w:val="both"/>
        <w:rPr>
          <w:rFonts w:ascii="Times New Roman" w:hAnsi="Times New Roman"/>
          <w:sz w:val="20"/>
        </w:rPr>
      </w:pPr>
    </w:p>
    <w:p w:rsidR="00CA3D55" w:rsidRDefault="00731238">
      <w:pPr>
        <w:tabs>
          <w:tab w:val="left" w:pos="13892"/>
        </w:tabs>
        <w:spacing w:after="0" w:line="240" w:lineRule="auto"/>
        <w:ind w:left="720" w:right="253"/>
        <w:contextualSpacing/>
        <w:jc w:val="center"/>
        <w:rPr>
          <w:rFonts w:ascii="Times New Roman" w:hAnsi="Times New Roman"/>
          <w:sz w:val="20"/>
          <w:szCs w:val="20"/>
        </w:rPr>
      </w:pPr>
      <w:r>
        <w:pict>
          <v:shapetype id="_x0000_tole_rId26" o:spid="_x0000_m1027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object w:dxaOrig="1546" w:dyaOrig="1001">
          <v:shape id="_x0000_i1031" type="#_x0000_t75" style="width:77.25pt;height:50.25pt" o:ole="">
            <v:imagedata r:id="rId32" o:title=""/>
          </v:shape>
          <o:OLEObject Type="Embed" ProgID="Excel.Sheet.12" ShapeID="_x0000_i1031" DrawAspect="Icon" ObjectID="_1843725319" r:id="rId33"/>
        </w:object>
      </w:r>
    </w:p>
    <w:sectPr w:rsidR="00CA3D55">
      <w:footerReference w:type="default" r:id="rId34"/>
      <w:footnotePr>
        <w:numRestart w:val="eachSect"/>
      </w:footnotePr>
      <w:pgSz w:w="11906" w:h="16838"/>
      <w:pgMar w:top="851" w:right="924" w:bottom="766" w:left="130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31238">
      <w:pPr>
        <w:spacing w:after="0" w:line="240" w:lineRule="auto"/>
      </w:pPr>
      <w:r>
        <w:separator/>
      </w:r>
    </w:p>
  </w:endnote>
  <w:endnote w:type="continuationSeparator" w:id="0">
    <w:p w:rsidR="00000000" w:rsidRDefault="00731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WenQuanYi Zen Hei Sharp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Genev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8100803"/>
      <w:docPartObj>
        <w:docPartGallery w:val="Page Numbers (Bottom of Page)"/>
        <w:docPartUnique/>
      </w:docPartObj>
    </w:sdtPr>
    <w:sdtEndPr/>
    <w:sdtContent>
      <w:p w:rsidR="00CA3D55" w:rsidRDefault="00731238">
        <w:pPr>
          <w:pStyle w:val="af3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  <w:p w:rsidR="00CA3D55" w:rsidRDefault="00731238">
        <w:pPr>
          <w:pStyle w:val="af3"/>
        </w:pP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D55" w:rsidRDefault="00731238">
    <w:pPr>
      <w:pStyle w:val="af3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24</w:t>
    </w:r>
    <w:r>
      <w:fldChar w:fldCharType="end"/>
    </w:r>
  </w:p>
  <w:p w:rsidR="00CA3D55" w:rsidRDefault="00CA3D55">
    <w:pPr>
      <w:pStyle w:val="af3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D55" w:rsidRDefault="00731238">
    <w:pPr>
      <w:pStyle w:val="af3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</w:p>
  <w:p w:rsidR="00CA3D55" w:rsidRDefault="00CA3D55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384738"/>
      <w:docPartObj>
        <w:docPartGallery w:val="Page Numbers (Bottom of Page)"/>
        <w:docPartUnique/>
      </w:docPartObj>
    </w:sdtPr>
    <w:sdtEndPr/>
    <w:sdtContent>
      <w:p w:rsidR="00CA3D55" w:rsidRDefault="00731238">
        <w:pPr>
          <w:pStyle w:val="af3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  <w:p w:rsidR="00CA3D55" w:rsidRDefault="00731238">
        <w:pPr>
          <w:pStyle w:val="af3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5243956"/>
      <w:docPartObj>
        <w:docPartGallery w:val="Page Numbers (Bottom of Page)"/>
        <w:docPartUnique/>
      </w:docPartObj>
    </w:sdtPr>
    <w:sdtEndPr/>
    <w:sdtContent>
      <w:p w:rsidR="00CA3D55" w:rsidRDefault="00731238">
        <w:pPr>
          <w:pStyle w:val="af3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  <w:p w:rsidR="00CA3D55" w:rsidRDefault="00731238">
        <w:pPr>
          <w:pStyle w:val="af3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3548588"/>
      <w:docPartObj>
        <w:docPartGallery w:val="Page Numbers (Bottom of Page)"/>
        <w:docPartUnique/>
      </w:docPartObj>
    </w:sdtPr>
    <w:sdtEndPr/>
    <w:sdtContent>
      <w:p w:rsidR="00CA3D55" w:rsidRDefault="00731238">
        <w:pPr>
          <w:pStyle w:val="af3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  <w:p w:rsidR="00CA3D55" w:rsidRDefault="00731238">
        <w:pPr>
          <w:pStyle w:val="af3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3541703"/>
      <w:docPartObj>
        <w:docPartGallery w:val="Page Numbers (Bottom of Page)"/>
        <w:docPartUnique/>
      </w:docPartObj>
    </w:sdtPr>
    <w:sdtEndPr/>
    <w:sdtContent>
      <w:p w:rsidR="00CA3D55" w:rsidRDefault="00731238">
        <w:pPr>
          <w:pStyle w:val="af3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  <w:p w:rsidR="00CA3D55" w:rsidRDefault="00731238">
        <w:pPr>
          <w:pStyle w:val="af3"/>
        </w:pP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7757347"/>
      <w:docPartObj>
        <w:docPartGallery w:val="Page Numbers (Bottom of Page)"/>
        <w:docPartUnique/>
      </w:docPartObj>
    </w:sdtPr>
    <w:sdtEndPr/>
    <w:sdtContent>
      <w:p w:rsidR="00CA3D55" w:rsidRDefault="00731238">
        <w:pPr>
          <w:pStyle w:val="af3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  <w:p w:rsidR="00CA3D55" w:rsidRDefault="00731238">
        <w:pPr>
          <w:pStyle w:val="af3"/>
        </w:pP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3452808"/>
      <w:docPartObj>
        <w:docPartGallery w:val="Page Numbers (Bottom of Page)"/>
        <w:docPartUnique/>
      </w:docPartObj>
    </w:sdtPr>
    <w:sdtEndPr/>
    <w:sdtContent>
      <w:p w:rsidR="00CA3D55" w:rsidRDefault="00731238">
        <w:pPr>
          <w:pStyle w:val="af3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  <w:p w:rsidR="00CA3D55" w:rsidRDefault="00731238">
        <w:pPr>
          <w:pStyle w:val="af3"/>
        </w:pP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D55" w:rsidRDefault="00731238">
    <w:pPr>
      <w:pStyle w:val="af3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22</w:t>
    </w:r>
    <w:r>
      <w:fldChar w:fldCharType="end"/>
    </w:r>
  </w:p>
  <w:p w:rsidR="00CA3D55" w:rsidRDefault="00CA3D55">
    <w:pPr>
      <w:pStyle w:val="af3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D55" w:rsidRDefault="00731238">
    <w:pPr>
      <w:pStyle w:val="af3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23</w:t>
    </w:r>
    <w:r>
      <w:fldChar w:fldCharType="end"/>
    </w:r>
  </w:p>
  <w:p w:rsidR="00CA3D55" w:rsidRDefault="00CA3D55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D55" w:rsidRDefault="00731238">
      <w:pPr>
        <w:rPr>
          <w:sz w:val="12"/>
        </w:rPr>
      </w:pPr>
      <w:r>
        <w:separator/>
      </w:r>
    </w:p>
  </w:footnote>
  <w:footnote w:type="continuationSeparator" w:id="0">
    <w:p w:rsidR="00CA3D55" w:rsidRDefault="00731238">
      <w:pPr>
        <w:rPr>
          <w:sz w:val="12"/>
        </w:rPr>
      </w:pPr>
      <w:r>
        <w:continuationSeparator/>
      </w:r>
    </w:p>
  </w:footnote>
  <w:footnote w:id="1">
    <w:p w:rsidR="00CA3D55" w:rsidRDefault="0073123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Style w:val="ad"/>
        </w:rPr>
        <w:footnoteRef/>
      </w:r>
      <w:r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На официальном сайте единой межведомственной информационно-статистической системы (ЕМИСС) https://www.fedstat.ru указанная информация представлена по показателю «Среднемесячная номинальная начисленная заработная плата работающих в экономике с 2017 г.», в г</w:t>
      </w:r>
      <w:r>
        <w:rPr>
          <w:rFonts w:ascii="Times New Roman" w:hAnsi="Times New Roman"/>
          <w:sz w:val="18"/>
          <w:szCs w:val="18"/>
        </w:rPr>
        <w:t xml:space="preserve">рафе «Классификатор видов экономической деятельности» следует выбрать «Деятельность в области архитектуры и инженерно-технического проектирования; технических испытаний, исследований и анализа». </w:t>
      </w:r>
    </w:p>
    <w:p w:rsidR="00CA3D55" w:rsidRDefault="00CA3D5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CA3D55" w:rsidRDefault="00731238">
      <w:pPr>
        <w:spacing w:after="0" w:line="240" w:lineRule="auto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Для работ по проектированию объектов, являющихся особо опас</w:t>
      </w:r>
      <w:r>
        <w:rPr>
          <w:rFonts w:ascii="Times New Roman" w:hAnsi="Times New Roman"/>
          <w:sz w:val="18"/>
          <w:szCs w:val="18"/>
        </w:rPr>
        <w:t>ными, технически сложными, уникальными объектами следует выбрать «Деятельность в области архитектуры, инженерных изысканий и предоставление технических консультаций в этих областях».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455"/>
    <w:multiLevelType w:val="multilevel"/>
    <w:tmpl w:val="7034E6BE"/>
    <w:lvl w:ilvl="0">
      <w:start w:val="1"/>
      <w:numFmt w:val="bullet"/>
      <w:lvlText w:val=""/>
      <w:lvlJc w:val="left"/>
      <w:pPr>
        <w:tabs>
          <w:tab w:val="num" w:pos="0"/>
        </w:tabs>
        <w:ind w:left="13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993B25"/>
    <w:multiLevelType w:val="multilevel"/>
    <w:tmpl w:val="58D8ADAE"/>
    <w:lvl w:ilvl="0">
      <w:start w:val="1"/>
      <w:numFmt w:val="decimal"/>
      <w:pStyle w:val="4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7F21027"/>
    <w:multiLevelType w:val="multilevel"/>
    <w:tmpl w:val="B3566ECA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6A36D60"/>
    <w:multiLevelType w:val="multilevel"/>
    <w:tmpl w:val="960CB2C0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8DC402B"/>
    <w:multiLevelType w:val="multilevel"/>
    <w:tmpl w:val="D1D2DC4C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5" w15:restartNumberingAfterBreak="0">
    <w:nsid w:val="2EE70730"/>
    <w:multiLevelType w:val="multilevel"/>
    <w:tmpl w:val="C76E8498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CE145DC"/>
    <w:multiLevelType w:val="multilevel"/>
    <w:tmpl w:val="7F460D3C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b w:val="0"/>
        <w:i w:val="0"/>
        <w:color w:val="00000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b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7" w15:restartNumberingAfterBreak="0">
    <w:nsid w:val="53CC1016"/>
    <w:multiLevelType w:val="multilevel"/>
    <w:tmpl w:val="8BF011B8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pStyle w:val="a0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8" w15:restartNumberingAfterBreak="0">
    <w:nsid w:val="557C4872"/>
    <w:multiLevelType w:val="multilevel"/>
    <w:tmpl w:val="F998004A"/>
    <w:lvl w:ilvl="0">
      <w:start w:val="1"/>
      <w:numFmt w:val="decimal"/>
      <w:pStyle w:val="a1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9" w15:restartNumberingAfterBreak="0">
    <w:nsid w:val="566E0FCF"/>
    <w:multiLevelType w:val="multilevel"/>
    <w:tmpl w:val="3C32A244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C572F0C"/>
    <w:multiLevelType w:val="multilevel"/>
    <w:tmpl w:val="119AC19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11" w15:restartNumberingAfterBreak="0">
    <w:nsid w:val="79CD099B"/>
    <w:multiLevelType w:val="multilevel"/>
    <w:tmpl w:val="3B3CC23C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eastAsia="Calibri" w:hAnsi="Times New Roman" w:cs="Times New Roman"/>
        <w:b w:val="0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6"/>
  </w:num>
  <w:num w:numId="8">
    <w:abstractNumId w:val="0"/>
  </w:num>
  <w:num w:numId="9">
    <w:abstractNumId w:val="9"/>
  </w:num>
  <w:num w:numId="10">
    <w:abstractNumId w:val="8"/>
  </w:num>
  <w:num w:numId="11">
    <w:abstractNumId w:val="4"/>
  </w:num>
  <w:num w:numId="12">
    <w:abstractNumId w:val="11"/>
    <w:lvlOverride w:ilvl="0">
      <w:startOverride w:val="1"/>
    </w:lvlOverride>
  </w:num>
  <w:num w:numId="13">
    <w:abstractNumId w:val="11"/>
  </w:num>
  <w:num w:numId="14">
    <w:abstractNumId w:val="11"/>
    <w:lvlOverride w:ilvl="0">
      <w:startOverride w:val="1"/>
    </w:lvlOverride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11"/>
  </w:num>
  <w:num w:numId="38">
    <w:abstractNumId w:val="1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D55"/>
    <w:rsid w:val="00731238"/>
    <w:rsid w:val="00CA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29A19EAF"/>
  <w15:docId w15:val="{CBA1F90B-D051-4BA6-890F-51B807AB1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D2F0E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2"/>
    <w:next w:val="a2"/>
    <w:link w:val="11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2"/>
    <w:next w:val="a2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2"/>
    <w:next w:val="a2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2"/>
    <w:next w:val="a2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2"/>
    <w:next w:val="a2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2"/>
    <w:next w:val="a2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2"/>
    <w:next w:val="a2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annotation reference"/>
    <w:qFormat/>
    <w:rsid w:val="00CB04DA"/>
    <w:rPr>
      <w:sz w:val="16"/>
      <w:szCs w:val="16"/>
    </w:rPr>
  </w:style>
  <w:style w:type="character" w:customStyle="1" w:styleId="a7">
    <w:name w:val="Текст примечания Знак"/>
    <w:link w:val="a8"/>
    <w:qFormat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выноски Знак"/>
    <w:link w:val="aa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link w:val="20"/>
    <w:uiPriority w:val="9"/>
    <w:qFormat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-">
    <w:name w:val="Интернет-ссылка"/>
    <w:uiPriority w:val="99"/>
    <w:rsid w:val="00D4745F"/>
    <w:rPr>
      <w:color w:val="0000FF"/>
      <w:u w:val="single"/>
    </w:rPr>
  </w:style>
  <w:style w:type="character" w:customStyle="1" w:styleId="apple-style-span">
    <w:name w:val="apple-style-span"/>
    <w:basedOn w:val="a3"/>
    <w:qFormat/>
    <w:rsid w:val="00B4339D"/>
  </w:style>
  <w:style w:type="character" w:customStyle="1" w:styleId="apple-converted-space">
    <w:name w:val="apple-converted-space"/>
    <w:basedOn w:val="a3"/>
    <w:qFormat/>
    <w:rsid w:val="00B4339D"/>
  </w:style>
  <w:style w:type="character" w:customStyle="1" w:styleId="ab">
    <w:name w:val="Текст сноски Знак"/>
    <w:link w:val="ac"/>
    <w:uiPriority w:val="99"/>
    <w:qFormat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d">
    <w:name w:val="Символ сноски"/>
    <w:uiPriority w:val="99"/>
    <w:unhideWhenUsed/>
    <w:qFormat/>
    <w:rsid w:val="0080406E"/>
    <w:rPr>
      <w:vertAlign w:val="superscript"/>
    </w:rPr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12">
    <w:name w:val="Подпункт Знак1"/>
    <w:link w:val="af"/>
    <w:qFormat/>
    <w:locked/>
    <w:rsid w:val="00192F26"/>
    <w:rPr>
      <w:rFonts w:ascii="Times New Roman" w:hAnsi="Times New Roman"/>
      <w:b/>
      <w:sz w:val="28"/>
    </w:rPr>
  </w:style>
  <w:style w:type="character" w:customStyle="1" w:styleId="af0">
    <w:name w:val="Верхний колонтитул Знак"/>
    <w:basedOn w:val="a3"/>
    <w:link w:val="af1"/>
    <w:uiPriority w:val="99"/>
    <w:qFormat/>
    <w:rsid w:val="00FF6229"/>
  </w:style>
  <w:style w:type="character" w:customStyle="1" w:styleId="af2">
    <w:name w:val="Нижний колонтитул Знак"/>
    <w:basedOn w:val="a3"/>
    <w:link w:val="af3"/>
    <w:uiPriority w:val="99"/>
    <w:qFormat/>
    <w:rsid w:val="00FF6229"/>
  </w:style>
  <w:style w:type="character" w:styleId="af4">
    <w:name w:val="line number"/>
    <w:basedOn w:val="a3"/>
    <w:uiPriority w:val="99"/>
    <w:semiHidden/>
    <w:unhideWhenUsed/>
    <w:qFormat/>
    <w:rsid w:val="00FF6229"/>
  </w:style>
  <w:style w:type="character" w:customStyle="1" w:styleId="af5">
    <w:name w:val="Схема документа Знак"/>
    <w:link w:val="af6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uiPriority w:val="9"/>
    <w:qFormat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qFormat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qFormat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qFormat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qFormat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qFormat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qFormat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qFormat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f7">
    <w:name w:val="Название Знак"/>
    <w:link w:val="13"/>
    <w:uiPriority w:val="10"/>
    <w:qFormat/>
    <w:rsid w:val="00BB18D9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8">
    <w:name w:val="Подзаголовок Знак"/>
    <w:link w:val="af9"/>
    <w:uiPriority w:val="11"/>
    <w:qFormat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a">
    <w:name w:val="Strong"/>
    <w:uiPriority w:val="22"/>
    <w:qFormat/>
    <w:rsid w:val="00BB18D9"/>
    <w:rPr>
      <w:b/>
      <w:bCs/>
    </w:rPr>
  </w:style>
  <w:style w:type="character" w:styleId="afb">
    <w:name w:val="Emphasis"/>
    <w:uiPriority w:val="20"/>
    <w:qFormat/>
    <w:rsid w:val="00BB18D9"/>
    <w:rPr>
      <w:i/>
      <w:iCs/>
    </w:rPr>
  </w:style>
  <w:style w:type="character" w:customStyle="1" w:styleId="22">
    <w:name w:val="Цитата 2 Знак"/>
    <w:link w:val="23"/>
    <w:uiPriority w:val="29"/>
    <w:qFormat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character" w:customStyle="1" w:styleId="afc">
    <w:name w:val="Выделенная цитата Знак"/>
    <w:link w:val="afd"/>
    <w:uiPriority w:val="30"/>
    <w:qFormat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e">
    <w:name w:val="Subtle Emphasis"/>
    <w:uiPriority w:val="19"/>
    <w:qFormat/>
    <w:rsid w:val="00BB18D9"/>
    <w:rPr>
      <w:i/>
      <w:iCs/>
      <w:color w:val="808080"/>
    </w:rPr>
  </w:style>
  <w:style w:type="character" w:styleId="aff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0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1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2">
    <w:name w:val="Book Title"/>
    <w:uiPriority w:val="33"/>
    <w:qFormat/>
    <w:rsid w:val="00BB18D9"/>
    <w:rPr>
      <w:b/>
      <w:bCs/>
      <w:smallCaps/>
      <w:spacing w:val="5"/>
    </w:rPr>
  </w:style>
  <w:style w:type="character" w:customStyle="1" w:styleId="aff3">
    <w:name w:val="Электронная подпись Знак"/>
    <w:link w:val="aff4"/>
    <w:uiPriority w:val="99"/>
    <w:semiHidden/>
    <w:qFormat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5">
    <w:name w:val="Тема примечания Знак"/>
    <w:link w:val="aff6"/>
    <w:semiHidden/>
    <w:qFormat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7">
    <w:name w:val="Основной текст с отступом Знак"/>
    <w:link w:val="aff8"/>
    <w:qFormat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9">
    <w:name w:val="Посещённая гиперссылка"/>
    <w:uiPriority w:val="99"/>
    <w:semiHidden/>
    <w:unhideWhenUsed/>
    <w:rsid w:val="00B211E3"/>
    <w:rPr>
      <w:color w:val="954F72"/>
      <w:u w:val="single"/>
    </w:rPr>
  </w:style>
  <w:style w:type="character" w:customStyle="1" w:styleId="affa">
    <w:name w:val="Абзац списка Знак"/>
    <w:link w:val="affb"/>
    <w:uiPriority w:val="34"/>
    <w:qFormat/>
    <w:rsid w:val="00253374"/>
    <w:rPr>
      <w:sz w:val="22"/>
      <w:szCs w:val="22"/>
    </w:rPr>
  </w:style>
  <w:style w:type="character" w:customStyle="1" w:styleId="61">
    <w:name w:val="Основной текст (6)_"/>
    <w:basedOn w:val="a3"/>
    <w:link w:val="62"/>
    <w:qFormat/>
    <w:rsid w:val="00310980"/>
    <w:rPr>
      <w:rFonts w:ascii="Times New Roman" w:hAnsi="Times New Roman"/>
      <w:shd w:val="clear" w:color="auto" w:fill="FFFFFF"/>
    </w:rPr>
  </w:style>
  <w:style w:type="character" w:customStyle="1" w:styleId="affc">
    <w:name w:val="Колонтитул_"/>
    <w:basedOn w:val="a3"/>
    <w:link w:val="affd"/>
    <w:qFormat/>
    <w:rsid w:val="006D08BC"/>
    <w:rPr>
      <w:rFonts w:ascii="Times New Roman" w:hAnsi="Times New Roman"/>
      <w:shd w:val="clear" w:color="auto" w:fill="FFFFFF"/>
    </w:rPr>
  </w:style>
  <w:style w:type="character" w:customStyle="1" w:styleId="affe">
    <w:name w:val="комментарий"/>
    <w:qFormat/>
    <w:rsid w:val="008D2EC1"/>
    <w:rPr>
      <w:b/>
      <w:i/>
      <w:shd w:val="clear" w:color="auto" w:fill="FFFF99"/>
    </w:rPr>
  </w:style>
  <w:style w:type="character" w:customStyle="1" w:styleId="ConsPlusNormal">
    <w:name w:val="ConsPlusNormal Знак"/>
    <w:link w:val="ConsPlusNormal0"/>
    <w:qFormat/>
    <w:rsid w:val="00170C47"/>
    <w:rPr>
      <w:rFonts w:ascii="Arial" w:hAnsi="Arial" w:cs="Arial"/>
    </w:rPr>
  </w:style>
  <w:style w:type="character" w:customStyle="1" w:styleId="14">
    <w:name w:val="Абзац списка Знак1"/>
    <w:basedOn w:val="a3"/>
    <w:uiPriority w:val="34"/>
    <w:qFormat/>
    <w:rsid w:val="00A270F3"/>
    <w:rPr>
      <w:rFonts w:ascii="Calibri" w:hAnsi="Calibri"/>
      <w:sz w:val="22"/>
    </w:rPr>
  </w:style>
  <w:style w:type="character" w:customStyle="1" w:styleId="afff">
    <w:name w:val="Текст концевой сноски Знак"/>
    <w:basedOn w:val="a3"/>
    <w:link w:val="afff0"/>
    <w:uiPriority w:val="99"/>
    <w:semiHidden/>
    <w:qFormat/>
    <w:rsid w:val="00DC37DB"/>
  </w:style>
  <w:style w:type="character" w:customStyle="1" w:styleId="afff1">
    <w:name w:val="Символ концевой сноски"/>
    <w:uiPriority w:val="99"/>
    <w:semiHidden/>
    <w:unhideWhenUsed/>
    <w:qFormat/>
    <w:rsid w:val="00DC37DB"/>
    <w:rPr>
      <w:vertAlign w:val="superscript"/>
    </w:rPr>
  </w:style>
  <w:style w:type="character" w:customStyle="1" w:styleId="aff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ff3">
    <w:name w:val="Placeholder Text"/>
    <w:basedOn w:val="a3"/>
    <w:uiPriority w:val="99"/>
    <w:semiHidden/>
    <w:qFormat/>
    <w:rsid w:val="00470434"/>
    <w:rPr>
      <w:color w:val="808080"/>
    </w:rPr>
  </w:style>
  <w:style w:type="character" w:customStyle="1" w:styleId="afff4">
    <w:name w:val="РГ_номер текста табл Знак"/>
    <w:basedOn w:val="14"/>
    <w:link w:val="a1"/>
    <w:qFormat/>
    <w:rsid w:val="00470434"/>
    <w:rPr>
      <w:rFonts w:asciiTheme="minorHAnsi" w:eastAsia="Calibri" w:hAnsiTheme="minorHAnsi" w:cstheme="minorHAnsi"/>
      <w:sz w:val="24"/>
      <w:szCs w:val="22"/>
      <w:lang w:eastAsia="en-US"/>
    </w:rPr>
  </w:style>
  <w:style w:type="character" w:customStyle="1" w:styleId="afff5">
    <w:name w:val="Символ нумерации"/>
    <w:qFormat/>
  </w:style>
  <w:style w:type="paragraph" w:styleId="afff6">
    <w:name w:val="Title"/>
    <w:basedOn w:val="a2"/>
    <w:next w:val="afff7"/>
    <w:qFormat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styleId="afff7">
    <w:name w:val="Body Text"/>
    <w:basedOn w:val="a2"/>
    <w:pPr>
      <w:spacing w:after="140"/>
    </w:pPr>
  </w:style>
  <w:style w:type="paragraph" w:styleId="afff8">
    <w:name w:val="List"/>
    <w:basedOn w:val="afff7"/>
    <w:rPr>
      <w:rFonts w:cs="Lohit Devanagari"/>
    </w:rPr>
  </w:style>
  <w:style w:type="paragraph" w:styleId="afff9">
    <w:name w:val="caption"/>
    <w:basedOn w:val="a2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fa">
    <w:name w:val="index heading"/>
    <w:basedOn w:val="afff6"/>
  </w:style>
  <w:style w:type="paragraph" w:styleId="affb">
    <w:name w:val="List Paragraph"/>
    <w:basedOn w:val="a2"/>
    <w:link w:val="affa"/>
    <w:qFormat/>
    <w:pPr>
      <w:ind w:left="720"/>
    </w:pPr>
  </w:style>
  <w:style w:type="paragraph" w:styleId="a8">
    <w:name w:val="annotation text"/>
    <w:basedOn w:val="a2"/>
    <w:link w:val="a7"/>
    <w:qFormat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a">
    <w:name w:val="Balloon Text"/>
    <w:basedOn w:val="a2"/>
    <w:link w:val="a9"/>
    <w:semiHidden/>
    <w:unhideWhenUsed/>
    <w:qFormat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b">
    <w:name w:val="Обычный+ без отступа"/>
    <w:basedOn w:val="a2"/>
    <w:qFormat/>
    <w:rsid w:val="000A41F8"/>
    <w:pPr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ffc">
    <w:name w:val="Таблица шапка"/>
    <w:basedOn w:val="a2"/>
    <w:qFormat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ffd">
    <w:name w:val="Текст таблицы"/>
    <w:basedOn w:val="a2"/>
    <w:qFormat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2"/>
    <w:qFormat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z w:val="28"/>
      <w:szCs w:val="20"/>
    </w:rPr>
  </w:style>
  <w:style w:type="paragraph" w:customStyle="1" w:styleId="af">
    <w:name w:val="Подпункт"/>
    <w:basedOn w:val="a"/>
    <w:link w:val="12"/>
    <w:qFormat/>
    <w:rsid w:val="00B5006B"/>
    <w:pPr>
      <w:tabs>
        <w:tab w:val="clear" w:pos="1134"/>
      </w:tabs>
    </w:pPr>
  </w:style>
  <w:style w:type="paragraph" w:customStyle="1" w:styleId="afffe">
    <w:name w:val="Подподпункт"/>
    <w:basedOn w:val="af"/>
    <w:qFormat/>
    <w:rsid w:val="00B5006B"/>
    <w:pPr>
      <w:tabs>
        <w:tab w:val="left" w:pos="1134"/>
        <w:tab w:val="left" w:pos="1418"/>
      </w:tabs>
    </w:pPr>
  </w:style>
  <w:style w:type="paragraph" w:customStyle="1" w:styleId="a0">
    <w:name w:val="Подподподпункт"/>
    <w:basedOn w:val="a2"/>
    <w:qFormat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paragraph" w:customStyle="1" w:styleId="1">
    <w:name w:val="Пункт1"/>
    <w:basedOn w:val="a2"/>
    <w:qFormat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32">
    <w:name w:val="Пункт_3"/>
    <w:basedOn w:val="a2"/>
    <w:uiPriority w:val="99"/>
    <w:qFormat/>
    <w:rsid w:val="00112EBD"/>
    <w:pPr>
      <w:tabs>
        <w:tab w:val="left" w:pos="1134"/>
      </w:tabs>
      <w:spacing w:after="0" w:line="360" w:lineRule="auto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15">
    <w:name w:val="toc 1"/>
    <w:basedOn w:val="a2"/>
    <w:next w:val="a2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24">
    <w:name w:val="toc 2"/>
    <w:basedOn w:val="a2"/>
    <w:next w:val="a2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paragraph" w:styleId="ac">
    <w:name w:val="footnote text"/>
    <w:basedOn w:val="a2"/>
    <w:link w:val="ab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paragraph" w:customStyle="1" w:styleId="ConsPlusNormal0">
    <w:name w:val="ConsPlusNormal"/>
    <w:link w:val="ConsPlusNormal"/>
    <w:qFormat/>
    <w:rsid w:val="00192F26"/>
    <w:pPr>
      <w:widowControl w:val="0"/>
      <w:ind w:firstLine="720"/>
    </w:pPr>
    <w:rPr>
      <w:rFonts w:ascii="Arial" w:hAnsi="Arial" w:cs="Arial"/>
    </w:rPr>
  </w:style>
  <w:style w:type="paragraph" w:customStyle="1" w:styleId="affff">
    <w:name w:val="Таблица"/>
    <w:basedOn w:val="a2"/>
    <w:qFormat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6">
    <w:name w:val="Абзац списка1"/>
    <w:basedOn w:val="a2"/>
    <w:qFormat/>
    <w:rsid w:val="00192F26"/>
    <w:pPr>
      <w:ind w:left="720"/>
      <w:contextualSpacing/>
    </w:pPr>
  </w:style>
  <w:style w:type="paragraph" w:customStyle="1" w:styleId="affd">
    <w:name w:val="Колонтитул"/>
    <w:basedOn w:val="a2"/>
    <w:link w:val="affc"/>
    <w:qFormat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1">
    <w:name w:val="header"/>
    <w:basedOn w:val="a2"/>
    <w:link w:val="af0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2"/>
    <w:link w:val="af2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Document Map"/>
    <w:basedOn w:val="a2"/>
    <w:link w:val="af5"/>
    <w:uiPriority w:val="99"/>
    <w:semiHidden/>
    <w:unhideWhenUsed/>
    <w:qFormat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f0">
    <w:name w:val="Знак Знак Знак Знак Знак Знак Знак Знак Знак"/>
    <w:basedOn w:val="a2"/>
    <w:qFormat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ff1">
    <w:name w:val="No Spacing"/>
    <w:basedOn w:val="a2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customStyle="1" w:styleId="caption1">
    <w:name w:val="caption1"/>
    <w:basedOn w:val="a2"/>
    <w:next w:val="a2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3">
    <w:name w:val="Название1"/>
    <w:basedOn w:val="a2"/>
    <w:next w:val="a2"/>
    <w:link w:val="af7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9">
    <w:name w:val="Subtitle"/>
    <w:basedOn w:val="a2"/>
    <w:next w:val="a2"/>
    <w:link w:val="af8"/>
    <w:uiPriority w:val="11"/>
    <w:qFormat/>
    <w:rsid w:val="00BB18D9"/>
    <w:p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23">
    <w:name w:val="Quote"/>
    <w:basedOn w:val="a2"/>
    <w:next w:val="a2"/>
    <w:link w:val="22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paragraph" w:styleId="afd">
    <w:name w:val="Intense Quote"/>
    <w:basedOn w:val="a2"/>
    <w:next w:val="a2"/>
    <w:link w:val="afc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paragraph" w:styleId="affff2">
    <w:name w:val="TOC Heading"/>
    <w:basedOn w:val="10"/>
    <w:next w:val="a2"/>
    <w:uiPriority w:val="39"/>
    <w:qFormat/>
    <w:rsid w:val="00BB18D9"/>
    <w:pPr>
      <w:outlineLvl w:val="9"/>
    </w:pPr>
  </w:style>
  <w:style w:type="paragraph" w:styleId="aff4">
    <w:name w:val="E-mail Signature"/>
    <w:basedOn w:val="a2"/>
    <w:link w:val="aff3"/>
    <w:uiPriority w:val="99"/>
    <w:semiHidden/>
    <w:unhideWhenUsed/>
    <w:qFormat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affff3">
    <w:name w:val="Знак"/>
    <w:basedOn w:val="a2"/>
    <w:qFormat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6">
    <w:name w:val="annotation subject"/>
    <w:basedOn w:val="a8"/>
    <w:next w:val="a8"/>
    <w:link w:val="aff5"/>
    <w:semiHidden/>
    <w:qFormat/>
    <w:rsid w:val="00BB18D9"/>
    <w:rPr>
      <w:rFonts w:eastAsia="Calibri"/>
      <w:b/>
      <w:bCs/>
    </w:rPr>
  </w:style>
  <w:style w:type="paragraph" w:customStyle="1" w:styleId="3">
    <w:name w:val="Нумерованный список ур3"/>
    <w:basedOn w:val="a2"/>
    <w:qFormat/>
    <w:rsid w:val="00BB18D9"/>
    <w:pPr>
      <w:numPr>
        <w:ilvl w:val="2"/>
        <w:numId w:val="2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2"/>
    <w:qFormat/>
    <w:rsid w:val="00B5006B"/>
    <w:pPr>
      <w:numPr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2"/>
    <w:qFormat/>
    <w:rsid w:val="00BB18D9"/>
    <w:pPr>
      <w:numPr>
        <w:ilvl w:val="1"/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f4">
    <w:name w:val="Normal (Web)"/>
    <w:basedOn w:val="a2"/>
    <w:uiPriority w:val="99"/>
    <w:qFormat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f5">
    <w:name w:val="Revision"/>
    <w:uiPriority w:val="99"/>
    <w:semiHidden/>
    <w:qFormat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2"/>
    <w:qFormat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f6">
    <w:name w:val="Пункт"/>
    <w:basedOn w:val="a2"/>
    <w:qFormat/>
    <w:rsid w:val="00BB18D9"/>
    <w:pPr>
      <w:widowControl w:val="0"/>
      <w:tabs>
        <w:tab w:val="left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2"/>
    <w:qFormat/>
    <w:rsid w:val="00BB18D9"/>
    <w:pPr>
      <w:ind w:left="720"/>
      <w:contextualSpacing/>
    </w:pPr>
  </w:style>
  <w:style w:type="paragraph" w:styleId="aff8">
    <w:name w:val="Body Text Indent"/>
    <w:basedOn w:val="a2"/>
    <w:link w:val="a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paragraph" w:customStyle="1" w:styleId="affff7">
    <w:name w:val="Знак Знак"/>
    <w:basedOn w:val="a2"/>
    <w:qFormat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4">
    <w:name w:val="toc 3"/>
    <w:basedOn w:val="a2"/>
    <w:next w:val="a2"/>
    <w:autoRedefine/>
    <w:uiPriority w:val="39"/>
    <w:unhideWhenUsed/>
    <w:rsid w:val="00BB55BA"/>
    <w:pPr>
      <w:spacing w:after="100"/>
      <w:ind w:left="440"/>
    </w:pPr>
  </w:style>
  <w:style w:type="paragraph" w:customStyle="1" w:styleId="62">
    <w:name w:val="Основной текст (6)"/>
    <w:basedOn w:val="a2"/>
    <w:link w:val="61"/>
    <w:qFormat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paragraph" w:customStyle="1" w:styleId="TableListParagraph">
    <w:name w:val="Table List Paragraph"/>
    <w:basedOn w:val="a2"/>
    <w:qFormat/>
    <w:rsid w:val="00A270F3"/>
    <w:pPr>
      <w:numPr>
        <w:numId w:val="9"/>
      </w:numPr>
      <w:tabs>
        <w:tab w:val="left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basedOn w:val="a2"/>
    <w:qFormat/>
    <w:rsid w:val="000753E1"/>
    <w:pPr>
      <w:spacing w:after="0" w:line="240" w:lineRule="auto"/>
    </w:pPr>
    <w:rPr>
      <w:rFonts w:ascii="Courier New" w:eastAsiaTheme="minorHAnsi" w:hAnsi="Courier New" w:cs="Courier New"/>
      <w:sz w:val="20"/>
      <w:szCs w:val="20"/>
    </w:rPr>
  </w:style>
  <w:style w:type="paragraph" w:customStyle="1" w:styleId="dt-p">
    <w:name w:val="dt-p"/>
    <w:basedOn w:val="a2"/>
    <w:qFormat/>
    <w:rsid w:val="00A05152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afff0">
    <w:name w:val="endnote text"/>
    <w:basedOn w:val="a2"/>
    <w:link w:val="afff"/>
    <w:uiPriority w:val="99"/>
    <w:semiHidden/>
    <w:unhideWhenUsed/>
    <w:rsid w:val="00DC37DB"/>
    <w:pPr>
      <w:spacing w:after="0" w:line="240" w:lineRule="auto"/>
    </w:pPr>
    <w:rPr>
      <w:sz w:val="20"/>
      <w:szCs w:val="20"/>
    </w:rPr>
  </w:style>
  <w:style w:type="paragraph" w:customStyle="1" w:styleId="a1">
    <w:name w:val="РГ_номер текста табл"/>
    <w:basedOn w:val="affb"/>
    <w:link w:val="afff4"/>
    <w:qFormat/>
    <w:rsid w:val="00470434"/>
    <w:pPr>
      <w:numPr>
        <w:numId w:val="10"/>
      </w:numPr>
      <w:spacing w:after="0" w:line="240" w:lineRule="auto"/>
      <w:contextualSpacing/>
      <w:jc w:val="both"/>
    </w:pPr>
    <w:rPr>
      <w:rFonts w:asciiTheme="minorHAnsi" w:eastAsia="Calibri" w:hAnsiTheme="minorHAnsi" w:cstheme="minorHAnsi"/>
      <w:sz w:val="24"/>
      <w:lang w:eastAsia="en-US"/>
    </w:rPr>
  </w:style>
  <w:style w:type="paragraph" w:customStyle="1" w:styleId="110">
    <w:name w:val="1.1. таблица"/>
    <w:basedOn w:val="a1"/>
    <w:qFormat/>
    <w:rsid w:val="00470434"/>
    <w:pPr>
      <w:ind w:left="1440" w:hanging="360"/>
    </w:pPr>
  </w:style>
  <w:style w:type="paragraph" w:customStyle="1" w:styleId="xmsolistparagraph">
    <w:name w:val="x_msolistparagraph"/>
    <w:basedOn w:val="a2"/>
    <w:qFormat/>
    <w:rsid w:val="001D51D9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f8">
    <w:name w:val="Содержимое врезки"/>
    <w:basedOn w:val="a2"/>
    <w:qFormat/>
  </w:style>
  <w:style w:type="paragraph" w:customStyle="1" w:styleId="HEADERTEXT">
    <w:name w:val=".HEADERTEXT"/>
    <w:qFormat/>
    <w:pPr>
      <w:widowControl w:val="0"/>
    </w:pPr>
    <w:rPr>
      <w:rFonts w:ascii="Arial" w:eastAsia="NSimSun" w:hAnsi="Arial" w:cs="Arial"/>
      <w:color w:val="2B4279"/>
    </w:rPr>
  </w:style>
  <w:style w:type="paragraph" w:customStyle="1" w:styleId="FORMATTEXT">
    <w:name w:val=".FORMATTEXT"/>
    <w:qFormat/>
    <w:pPr>
      <w:widowControl w:val="0"/>
    </w:pPr>
    <w:rPr>
      <w:rFonts w:ascii="Arial" w:eastAsia="NSimSun" w:hAnsi="Arial" w:cs="Arial"/>
    </w:rPr>
  </w:style>
  <w:style w:type="paragraph" w:customStyle="1" w:styleId="affff9">
    <w:name w:val="Содержимое таблицы"/>
    <w:basedOn w:val="a2"/>
    <w:qFormat/>
    <w:pPr>
      <w:widowControl w:val="0"/>
      <w:suppressLineNumbers/>
    </w:pPr>
  </w:style>
  <w:style w:type="paragraph" w:customStyle="1" w:styleId="affffa">
    <w:name w:val="Заголовок таблицы"/>
    <w:basedOn w:val="affff9"/>
    <w:qFormat/>
    <w:pPr>
      <w:jc w:val="center"/>
    </w:pPr>
    <w:rPr>
      <w:b/>
      <w:bCs/>
    </w:rPr>
  </w:style>
  <w:style w:type="table" w:styleId="affffb">
    <w:name w:val="Table Grid"/>
    <w:basedOn w:val="a4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_____Microsoft_Excel1.xlsx"/><Relationship Id="rId18" Type="http://schemas.openxmlformats.org/officeDocument/2006/relationships/hyperlink" Target="consultantplus://offline/ref=B32CDE0E905E401B1BFF323EF993DB2C6865F0A971913444C3F7F56C5AF257E783F32977DF4E2DA4F5ACBC60359FF614F9C1315096B586250A26N" TargetMode="Externa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B32CDE0E905E401B1BFF323EF993DB2C6F62F6A7789C3444C3F7F56C5AF257E783F32977DF4B25AAFDACBC60359FF614F9C1315096B586250A26N" TargetMode="External"/><Relationship Id="rId34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oter" Target="footer5.xml"/><Relationship Id="rId25" Type="http://schemas.openxmlformats.org/officeDocument/2006/relationships/footer" Target="footer8.xml"/><Relationship Id="rId33" Type="http://schemas.openxmlformats.org/officeDocument/2006/relationships/package" Target="embeddings/_____Microsoft_Excel4.xlsx"/><Relationship Id="rId2" Type="http://schemas.openxmlformats.org/officeDocument/2006/relationships/numbering" Target="numbering.xml"/><Relationship Id="rId16" Type="http://schemas.openxmlformats.org/officeDocument/2006/relationships/hyperlink" Target="file:///C:\Users\GalanovaSA\AppData\Local\Temp\16\Rar$DIa62424.48548\3&#1055;" TargetMode="External"/><Relationship Id="rId20" Type="http://schemas.openxmlformats.org/officeDocument/2006/relationships/hyperlink" Target="consultantplus://offline/ref=B32CDE0E905E401B1BFF323EF993DB2C6865F0A971913444C3F7F56C5AF257E783F32977DF4D24ACF0ACBC60359FF614F9C1315096B586250A26N" TargetMode="Externa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32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6.xml"/><Relationship Id="rId28" Type="http://schemas.openxmlformats.org/officeDocument/2006/relationships/package" Target="embeddings/_____Microsoft_Excel2.xlsx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B32CDE0E905E401B1BFF323EF993DB2C6F6DF7AA75973444C3F7F56C5AF257E783F32977DC422FF8A5E3BD3C70CDE515FFC133518A0B25N" TargetMode="External"/><Relationship Id="rId31" Type="http://schemas.openxmlformats.org/officeDocument/2006/relationships/package" Target="embeddings/_____Microsoft_Excel3.xlsx"/><Relationship Id="rId4" Type="http://schemas.openxmlformats.org/officeDocument/2006/relationships/settings" Target="settings.xml"/><Relationship Id="rId9" Type="http://schemas.openxmlformats.org/officeDocument/2006/relationships/package" Target="embeddings/_____Microsoft_Excel.xlsx"/><Relationship Id="rId14" Type="http://schemas.openxmlformats.org/officeDocument/2006/relationships/footer" Target="footer3.xml"/><Relationship Id="rId22" Type="http://schemas.openxmlformats.org/officeDocument/2006/relationships/hyperlink" Target="consultantplus://offline/ref=B32CDE0E905E401B1BFF323EF993DB2C6F6DF7AA75973444C3F7F56C5AF257E783F32974D8482DA7A0F6AC647CCBFC0BFEDE2F5388B50824N" TargetMode="External"/><Relationship Id="rId27" Type="http://schemas.openxmlformats.org/officeDocument/2006/relationships/image" Target="media/image3.emf"/><Relationship Id="rId30" Type="http://schemas.openxmlformats.org/officeDocument/2006/relationships/image" Target="media/image4.e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A975A-2ABD-43D6-9DBE-AAAE866D2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6702</Words>
  <Characters>38208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44821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dc:description/>
  <cp:lastModifiedBy>Галанова Светлана Анатольевна</cp:lastModifiedBy>
  <cp:revision>2</cp:revision>
  <cp:lastPrinted>2021-07-09T09:18:00Z</cp:lastPrinted>
  <dcterms:created xsi:type="dcterms:W3CDTF">2026-06-23T08:09:00Z</dcterms:created>
  <dcterms:modified xsi:type="dcterms:W3CDTF">2026-06-23T08:09:00Z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